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67" w:rsidRDefault="00C62C67" w:rsidP="008E4C18"/>
    <w:p w:rsidR="00EC7D3B" w:rsidRPr="00EC7D3B" w:rsidRDefault="00EC7D3B" w:rsidP="00EC7D3B">
      <w:pPr>
        <w:rPr>
          <w:b/>
        </w:rPr>
      </w:pPr>
      <w:r w:rsidRPr="00EC7D3B">
        <w:rPr>
          <w:b/>
        </w:rPr>
        <w:t xml:space="preserve">СОГЛАСОВАНО       </w:t>
      </w:r>
      <w:r w:rsidRPr="00EC7D3B">
        <w:t xml:space="preserve">                                          </w:t>
      </w:r>
      <w:r w:rsidRPr="00EC7D3B">
        <w:rPr>
          <w:b/>
        </w:rPr>
        <w:t>УТВЕРЖДАЮ</w:t>
      </w:r>
    </w:p>
    <w:p w:rsidR="00EC7D3B" w:rsidRPr="00EC7D3B" w:rsidRDefault="00EC7D3B" w:rsidP="00EC7D3B">
      <w:r w:rsidRPr="00EC7D3B">
        <w:t>__________________________                      ____________________________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rPr>
          <w:vertAlign w:val="superscript"/>
        </w:rPr>
        <w:t>(наименование организации-</w:t>
      </w:r>
      <w:proofErr w:type="gramStart"/>
      <w:r w:rsidRPr="00EC7D3B">
        <w:rPr>
          <w:vertAlign w:val="superscript"/>
        </w:rPr>
        <w:t xml:space="preserve">разработчика)   </w:t>
      </w:r>
      <w:proofErr w:type="gramEnd"/>
      <w:r w:rsidRPr="00EC7D3B">
        <w:rPr>
          <w:vertAlign w:val="superscript"/>
        </w:rPr>
        <w:t xml:space="preserve">                                                  (наименование организации-заказчика)</w:t>
      </w:r>
    </w:p>
    <w:p w:rsidR="00EC7D3B" w:rsidRPr="00EC7D3B" w:rsidRDefault="00EC7D3B" w:rsidP="00EC7D3B">
      <w:r w:rsidRPr="00EC7D3B">
        <w:t>__________________________                      ____________________________</w:t>
      </w:r>
    </w:p>
    <w:p w:rsidR="00EC7D3B" w:rsidRPr="00EC7D3B" w:rsidRDefault="00EC7D3B" w:rsidP="00EC7D3B">
      <w:r w:rsidRPr="00EC7D3B">
        <w:rPr>
          <w:vertAlign w:val="superscript"/>
        </w:rPr>
        <w:t xml:space="preserve">                          (</w:t>
      </w:r>
      <w:proofErr w:type="gramStart"/>
      <w:r w:rsidRPr="00EC7D3B">
        <w:rPr>
          <w:vertAlign w:val="superscript"/>
        </w:rPr>
        <w:t xml:space="preserve">должность)   </w:t>
      </w:r>
      <w:proofErr w:type="gramEnd"/>
      <w:r w:rsidRPr="00EC7D3B">
        <w:rPr>
          <w:vertAlign w:val="superscript"/>
        </w:rPr>
        <w:t xml:space="preserve">                                                                                                  </w:t>
      </w:r>
      <w:r w:rsidRPr="00EC7D3B">
        <w:t xml:space="preserve"> </w:t>
      </w:r>
      <w:r w:rsidRPr="00EC7D3B">
        <w:rPr>
          <w:vertAlign w:val="superscript"/>
        </w:rPr>
        <w:t>(должность)</w:t>
      </w:r>
      <w:r w:rsidRPr="00EC7D3B">
        <w:t xml:space="preserve"> </w:t>
      </w:r>
    </w:p>
    <w:p w:rsidR="00EC7D3B" w:rsidRPr="00EC7D3B" w:rsidRDefault="00EC7D3B" w:rsidP="00EC7D3B">
      <w:r w:rsidRPr="00EC7D3B">
        <w:t>___________________________                    ____________________________</w:t>
      </w:r>
    </w:p>
    <w:p w:rsidR="00EC7D3B" w:rsidRPr="00EC7D3B" w:rsidRDefault="00EC7D3B" w:rsidP="00EC7D3B">
      <w:r w:rsidRPr="00EC7D3B">
        <w:rPr>
          <w:vertAlign w:val="superscript"/>
        </w:rPr>
        <w:t xml:space="preserve">          (подпись, инициалы, </w:t>
      </w:r>
      <w:proofErr w:type="gramStart"/>
      <w:r w:rsidRPr="00EC7D3B">
        <w:rPr>
          <w:vertAlign w:val="superscript"/>
        </w:rPr>
        <w:t>фамилия)</w:t>
      </w:r>
      <w:r w:rsidRPr="00EC7D3B">
        <w:t xml:space="preserve">   </w:t>
      </w:r>
      <w:proofErr w:type="gramEnd"/>
      <w:r w:rsidRPr="00EC7D3B">
        <w:t xml:space="preserve">                                                   </w:t>
      </w:r>
      <w:r w:rsidRPr="00EC7D3B">
        <w:rPr>
          <w:vertAlign w:val="superscript"/>
        </w:rPr>
        <w:t>(подпись, инициалы, фамилия)</w:t>
      </w:r>
      <w:r w:rsidRPr="00EC7D3B">
        <w:t xml:space="preserve">  </w:t>
      </w:r>
    </w:p>
    <w:p w:rsidR="00EC7D3B" w:rsidRPr="00EC7D3B" w:rsidRDefault="00EC7D3B" w:rsidP="00EC7D3B">
      <w:r w:rsidRPr="00EC7D3B">
        <w:t>"___" _______________ 20</w:t>
      </w:r>
      <w:r w:rsidR="000042CB">
        <w:t>__</w:t>
      </w:r>
      <w:r w:rsidRPr="00EC7D3B">
        <w:t xml:space="preserve"> г.                   "___" ________________ 20</w:t>
      </w:r>
      <w:r w:rsidR="000042CB">
        <w:t>__</w:t>
      </w:r>
      <w:r w:rsidRPr="00EC7D3B">
        <w:t xml:space="preserve"> г.</w:t>
      </w:r>
    </w:p>
    <w:p w:rsidR="00EC7D3B" w:rsidRPr="00EC7D3B" w:rsidRDefault="00EC7D3B" w:rsidP="00EC7D3B"/>
    <w:p w:rsidR="00EC7D3B" w:rsidRPr="00EC7D3B" w:rsidRDefault="00EC7D3B" w:rsidP="00EC7D3B">
      <w:r w:rsidRPr="00EC7D3B">
        <w:t>М.П.                                                                        М.П.</w:t>
      </w:r>
    </w:p>
    <w:p w:rsidR="00EC7D3B" w:rsidRPr="00EC7D3B" w:rsidRDefault="00EC7D3B" w:rsidP="00EC7D3B"/>
    <w:p w:rsidR="00EC7D3B" w:rsidRPr="00EC7D3B" w:rsidRDefault="00EC7D3B" w:rsidP="00EC7D3B">
      <w:pPr>
        <w:rPr>
          <w:b/>
        </w:rPr>
      </w:pPr>
    </w:p>
    <w:p w:rsidR="00EC7D3B" w:rsidRPr="00EC7D3B" w:rsidRDefault="00EC7D3B" w:rsidP="00EC7D3B"/>
    <w:p w:rsidR="00EC7D3B" w:rsidRPr="00EC7D3B" w:rsidRDefault="00EC7D3B" w:rsidP="00EC7D3B">
      <w:pPr>
        <w:jc w:val="center"/>
        <w:rPr>
          <w:b/>
        </w:rPr>
      </w:pPr>
      <w:r w:rsidRPr="00EC7D3B">
        <w:rPr>
          <w:b/>
        </w:rPr>
        <w:t>ТЕХНИЧЕСКОЕ ЗАДАНИЕ НА ПРОЕКТИРОВАНИЕ</w:t>
      </w:r>
    </w:p>
    <w:p w:rsidR="00EC7D3B" w:rsidRPr="00EC7D3B" w:rsidRDefault="00EC7D3B" w:rsidP="00EC7D3B">
      <w:pPr>
        <w:keepNext/>
        <w:jc w:val="center"/>
        <w:outlineLvl w:val="0"/>
        <w:rPr>
          <w:b/>
          <w:kern w:val="28"/>
          <w:vertAlign w:val="superscript"/>
        </w:rPr>
      </w:pPr>
      <w:r w:rsidRPr="00EC7D3B">
        <w:rPr>
          <w:b/>
        </w:rPr>
        <w:t>СИСТЕМЫ ОХРАННОЙ ТЕЛЕВИЗИОННОЙ</w:t>
      </w:r>
    </w:p>
    <w:p w:rsidR="00EC7D3B" w:rsidRPr="00EC7D3B" w:rsidRDefault="00C56467" w:rsidP="00C56467">
      <w:pPr>
        <w:ind w:left="5664" w:firstLine="708"/>
      </w:pPr>
      <w:r>
        <w:t>Заправочный комплекс</w:t>
      </w:r>
    </w:p>
    <w:p w:rsidR="00EC7D3B" w:rsidRPr="00EC7D3B" w:rsidRDefault="00EC7D3B" w:rsidP="00EC7D3B">
      <w:pPr>
        <w:jc w:val="center"/>
        <w:rPr>
          <w:vertAlign w:val="superscript"/>
        </w:rPr>
      </w:pPr>
      <w:r w:rsidRPr="00EC7D3B">
        <w:rPr>
          <w:vertAlign w:val="superscript"/>
        </w:rPr>
        <w:t>(наименование объекта, подлежащего оборудованию системой)</w:t>
      </w:r>
    </w:p>
    <w:p w:rsidR="00EC7D3B" w:rsidRPr="00EC7D3B" w:rsidRDefault="00EC7D3B" w:rsidP="00EC7D3B">
      <w:pPr>
        <w:jc w:val="center"/>
      </w:pPr>
      <w:r w:rsidRPr="00EC7D3B">
        <w:t>____________________</w:t>
      </w:r>
      <w:r w:rsidRPr="00EC7D3B">
        <w:rPr>
          <w:u w:val="single"/>
        </w:rPr>
        <w:t>г. Москва</w:t>
      </w:r>
      <w:r w:rsidRPr="00EC7D3B">
        <w:t>______________________</w:t>
      </w:r>
    </w:p>
    <w:p w:rsidR="00EC7D3B" w:rsidRPr="00EC7D3B" w:rsidRDefault="00EC7D3B" w:rsidP="00EC7D3B">
      <w:pPr>
        <w:jc w:val="center"/>
      </w:pPr>
      <w:r w:rsidRPr="00EC7D3B">
        <w:rPr>
          <w:vertAlign w:val="superscript"/>
        </w:rPr>
        <w:t>(адрес объекта, подлежащего оборудованию системой)</w:t>
      </w:r>
    </w:p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>
      <w:pPr>
        <w:rPr>
          <w:b/>
        </w:rPr>
      </w:pPr>
      <w:r w:rsidRPr="00EC7D3B">
        <w:rPr>
          <w:b/>
        </w:rPr>
        <w:t xml:space="preserve">          1. Общие сведения.</w:t>
      </w:r>
    </w:p>
    <w:p w:rsidR="00EC7D3B" w:rsidRPr="00EC7D3B" w:rsidRDefault="00EC7D3B" w:rsidP="00EC7D3B">
      <w:pPr>
        <w:jc w:val="center"/>
      </w:pPr>
      <w:r w:rsidRPr="00EC7D3B">
        <w:t>1.</w:t>
      </w:r>
      <w:proofErr w:type="gramStart"/>
      <w:r w:rsidRPr="00EC7D3B">
        <w:t>1.Заказчик</w:t>
      </w:r>
      <w:proofErr w:type="gramEnd"/>
      <w:r w:rsidRPr="00EC7D3B">
        <w:t xml:space="preserve"> проекта ___________________________________________                                                                                                                     </w:t>
      </w:r>
      <w:r w:rsidRPr="00EC7D3B">
        <w:rPr>
          <w:vertAlign w:val="superscript"/>
        </w:rPr>
        <w:t>(наименование организации-заказчика, адрес, телефон, факс, банковские реквизиты)</w:t>
      </w:r>
    </w:p>
    <w:p w:rsidR="00EC7D3B" w:rsidRPr="00EC7D3B" w:rsidRDefault="00EC7D3B" w:rsidP="00EC7D3B">
      <w:pPr>
        <w:jc w:val="both"/>
        <w:rPr>
          <w:vertAlign w:val="superscript"/>
        </w:rPr>
      </w:pPr>
      <w:r w:rsidRPr="00EC7D3B">
        <w:rPr>
          <w:vertAlign w:val="superscript"/>
        </w:rPr>
        <w:t>_______________________________________________________________________________________________________</w:t>
      </w:r>
    </w:p>
    <w:p w:rsidR="00EC7D3B" w:rsidRPr="00EC7D3B" w:rsidRDefault="00EC7D3B" w:rsidP="00EC7D3B">
      <w:pPr>
        <w:jc w:val="both"/>
        <w:rPr>
          <w:vertAlign w:val="superscript"/>
        </w:rPr>
      </w:pPr>
    </w:p>
    <w:p w:rsidR="00EC7D3B" w:rsidRPr="00EC7D3B" w:rsidRDefault="00EC7D3B" w:rsidP="00EC7D3B">
      <w:pPr>
        <w:jc w:val="both"/>
      </w:pPr>
      <w:r w:rsidRPr="00EC7D3B">
        <w:t xml:space="preserve">          Основание для проектирования:</w:t>
      </w:r>
    </w:p>
    <w:p w:rsidR="00EC7D3B" w:rsidRPr="00EC7D3B" w:rsidRDefault="00EC7D3B" w:rsidP="00EC7D3B">
      <w:r w:rsidRPr="00EC7D3B">
        <w:t>______</w:t>
      </w:r>
      <w:r w:rsidRPr="00EC7D3B">
        <w:rPr>
          <w:u w:val="single"/>
        </w:rPr>
        <w:t>Договор № **** от *** года</w:t>
      </w:r>
      <w:r w:rsidRPr="00EC7D3B">
        <w:t>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                     </w:t>
      </w:r>
      <w:r w:rsidRPr="00EC7D3B">
        <w:rPr>
          <w:vertAlign w:val="superscript"/>
        </w:rPr>
        <w:t>(номер договора)</w:t>
      </w:r>
    </w:p>
    <w:p w:rsidR="00EC7D3B" w:rsidRPr="00EC7D3B" w:rsidRDefault="00EC7D3B" w:rsidP="00EC7D3B">
      <w:r w:rsidRPr="00EC7D3B">
        <w:t>__________________________________________________________________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rPr>
          <w:vertAlign w:val="superscript"/>
        </w:rPr>
        <w:t xml:space="preserve">                                                                                         (другие документы) </w:t>
      </w:r>
    </w:p>
    <w:p w:rsidR="00EC7D3B" w:rsidRPr="00EC7D3B" w:rsidRDefault="00EC7D3B" w:rsidP="00EC7D3B">
      <w:r w:rsidRPr="00EC7D3B">
        <w:t xml:space="preserve">           Вид строительства: </w:t>
      </w:r>
      <w:r w:rsidRPr="00EC7D3B">
        <w:rPr>
          <w:u w:val="single"/>
        </w:rPr>
        <w:t>новое</w:t>
      </w:r>
      <w:r w:rsidRPr="00EC7D3B">
        <w:t>, реконструкция, техническое перевооружение</w:t>
      </w:r>
      <w:r w:rsidRPr="00EC7D3B">
        <w:rPr>
          <w:color w:val="FF0000"/>
        </w:rPr>
        <w:t xml:space="preserve"> </w:t>
      </w:r>
      <w:r w:rsidRPr="00EC7D3B">
        <w:t xml:space="preserve">(капитальный ремонт систем охраны), расширение. </w:t>
      </w:r>
    </w:p>
    <w:p w:rsidR="00EC7D3B" w:rsidRPr="00EC7D3B" w:rsidRDefault="00EC7D3B" w:rsidP="00EC7D3B">
      <w:pPr>
        <w:rPr>
          <w:sz w:val="24"/>
        </w:rPr>
      </w:pPr>
      <w:r w:rsidRPr="00EC7D3B">
        <w:rPr>
          <w:color w:val="FF0000"/>
          <w:sz w:val="24"/>
        </w:rPr>
        <w:t xml:space="preserve">                                                        </w:t>
      </w:r>
      <w:r w:rsidRPr="00EC7D3B">
        <w:rPr>
          <w:sz w:val="24"/>
        </w:rPr>
        <w:t>(нужное подчеркнуть)</w:t>
      </w:r>
    </w:p>
    <w:p w:rsidR="00EC7D3B" w:rsidRPr="00EC7D3B" w:rsidRDefault="00EC7D3B" w:rsidP="00EC7D3B">
      <w:pPr>
        <w:rPr>
          <w:sz w:val="20"/>
        </w:rPr>
      </w:pPr>
    </w:p>
    <w:p w:rsidR="00EC7D3B" w:rsidRPr="00EC7D3B" w:rsidRDefault="00EC7D3B" w:rsidP="00EC7D3B">
      <w:pPr>
        <w:jc w:val="both"/>
      </w:pPr>
      <w:r w:rsidRPr="00EC7D3B">
        <w:t xml:space="preserve">           Генеральная проектная организация_____________________________                    </w:t>
      </w:r>
    </w:p>
    <w:p w:rsidR="00EC7D3B" w:rsidRPr="00EC7D3B" w:rsidRDefault="00EC7D3B" w:rsidP="00EC7D3B">
      <w:pPr>
        <w:jc w:val="center"/>
        <w:rPr>
          <w:vertAlign w:val="superscript"/>
        </w:rPr>
      </w:pPr>
      <w:r w:rsidRPr="00EC7D3B">
        <w:t xml:space="preserve">_______________________________________________________________                                                                           </w:t>
      </w:r>
      <w:proofErr w:type="gramStart"/>
      <w:r w:rsidRPr="00EC7D3B">
        <w:t xml:space="preserve">   </w:t>
      </w:r>
      <w:r w:rsidRPr="00EC7D3B">
        <w:rPr>
          <w:vertAlign w:val="superscript"/>
        </w:rPr>
        <w:t>(</w:t>
      </w:r>
      <w:proofErr w:type="gramEnd"/>
      <w:r w:rsidRPr="00EC7D3B">
        <w:rPr>
          <w:vertAlign w:val="superscript"/>
        </w:rPr>
        <w:t>Заполняется при наличии, наименование организации, адрес, телефон)</w:t>
      </w:r>
    </w:p>
    <w:p w:rsidR="00EC7D3B" w:rsidRPr="00EC7D3B" w:rsidRDefault="00EC7D3B" w:rsidP="00EC7D3B">
      <w:r w:rsidRPr="00EC7D3B">
        <w:t xml:space="preserve">           Срок проектирования:</w:t>
      </w:r>
    </w:p>
    <w:p w:rsidR="00EC7D3B" w:rsidRPr="00EC7D3B" w:rsidRDefault="00EC7D3B" w:rsidP="00EC7D3B">
      <w:r w:rsidRPr="00EC7D3B">
        <w:t xml:space="preserve">           Начало 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</w:t>
      </w:r>
      <w:r w:rsidRPr="00EC7D3B">
        <w:rPr>
          <w:vertAlign w:val="superscript"/>
        </w:rPr>
        <w:t xml:space="preserve">(месяц, год) </w:t>
      </w:r>
    </w:p>
    <w:p w:rsidR="00EC7D3B" w:rsidRPr="00EC7D3B" w:rsidRDefault="00EC7D3B" w:rsidP="00EC7D3B">
      <w:r w:rsidRPr="00EC7D3B">
        <w:t xml:space="preserve">           Окончание 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</w:t>
      </w:r>
      <w:r w:rsidRPr="00EC7D3B">
        <w:rPr>
          <w:vertAlign w:val="superscript"/>
        </w:rPr>
        <w:t xml:space="preserve">(месяц, год) </w:t>
      </w:r>
    </w:p>
    <w:p w:rsidR="004A6C33" w:rsidRPr="00EC7D3B" w:rsidRDefault="00EC7D3B" w:rsidP="004A6C33">
      <w:pPr>
        <w:jc w:val="center"/>
      </w:pPr>
      <w:r w:rsidRPr="00EC7D3B">
        <w:t xml:space="preserve">Стадии проектирования: проектная документация, </w:t>
      </w:r>
      <w:r w:rsidRPr="00EC7D3B">
        <w:rPr>
          <w:u w:val="single"/>
        </w:rPr>
        <w:t>рабочая документация</w:t>
      </w:r>
      <w:r w:rsidRPr="00EC7D3B">
        <w:t xml:space="preserve"> </w:t>
      </w:r>
    </w:p>
    <w:p w:rsidR="00EC7D3B" w:rsidRDefault="00EC7D3B" w:rsidP="00EC7D3B">
      <w:pPr>
        <w:jc w:val="center"/>
        <w:rPr>
          <w:sz w:val="24"/>
        </w:rPr>
      </w:pPr>
      <w:r w:rsidRPr="00EC7D3B">
        <w:rPr>
          <w:sz w:val="24"/>
        </w:rPr>
        <w:t>(нужное подчеркнуть).</w:t>
      </w:r>
    </w:p>
    <w:p w:rsidR="004A6C33" w:rsidRDefault="004A6C33" w:rsidP="004A6C33">
      <w:pPr>
        <w:rPr>
          <w:sz w:val="24"/>
        </w:rPr>
      </w:pPr>
    </w:p>
    <w:p w:rsidR="004A6C33" w:rsidRDefault="000042CB" w:rsidP="004A6C33">
      <w:pPr>
        <w:rPr>
          <w:sz w:val="24"/>
        </w:rPr>
      </w:pPr>
      <w:r w:rsidRPr="00EC7D3B">
        <w:t xml:space="preserve">       1.</w:t>
      </w:r>
      <w:r>
        <w:t>1</w:t>
      </w:r>
      <w:r w:rsidRPr="00EC7D3B">
        <w:t xml:space="preserve">. </w:t>
      </w:r>
      <w:r w:rsidR="004A6C33" w:rsidRPr="00AE3499">
        <w:rPr>
          <w:szCs w:val="28"/>
        </w:rPr>
        <w:t>Описание объекта</w:t>
      </w:r>
    </w:p>
    <w:p w:rsidR="00EC7D3B" w:rsidRPr="00AE3499" w:rsidRDefault="00AB768A" w:rsidP="00AE3499">
      <w:pPr>
        <w:ind w:left="993"/>
        <w:rPr>
          <w:szCs w:val="28"/>
        </w:rPr>
      </w:pPr>
      <w:proofErr w:type="gramStart"/>
      <w:r w:rsidRPr="00AE3499">
        <w:rPr>
          <w:szCs w:val="28"/>
        </w:rPr>
        <w:t xml:space="preserve">АЗК  </w:t>
      </w:r>
      <w:r w:rsidR="005A6DD7" w:rsidRPr="00AE3499">
        <w:rPr>
          <w:szCs w:val="28"/>
        </w:rPr>
        <w:t>это</w:t>
      </w:r>
      <w:proofErr w:type="gramEnd"/>
      <w:r w:rsidR="005A6DD7" w:rsidRPr="00AE3499">
        <w:rPr>
          <w:szCs w:val="28"/>
        </w:rPr>
        <w:t xml:space="preserve"> комплекс зданий, сооружений и оборудования, ограниченный пределами площадки и предназначенный для заправки транспортных средств (кроме гусеничного транспорта) </w:t>
      </w:r>
      <w:r w:rsidRPr="00AE3499">
        <w:rPr>
          <w:szCs w:val="28"/>
        </w:rPr>
        <w:t xml:space="preserve">рассчитанный на несколько (до четырех </w:t>
      </w:r>
      <w:r w:rsidRPr="00AE3499">
        <w:rPr>
          <w:szCs w:val="28"/>
        </w:rPr>
        <w:lastRenderedPageBreak/>
        <w:t>включительно) видов жидкого моторного топлива с подземным способом расположения ёмкостей хранения топлива. Так же для оказания услуг автовладельцам и пассажирам предусмотрено кафе и магазин.</w:t>
      </w:r>
    </w:p>
    <w:p w:rsidR="00EC7D3B" w:rsidRPr="00EC7D3B" w:rsidRDefault="00EC7D3B" w:rsidP="00EC7D3B">
      <w:pPr>
        <w:rPr>
          <w:vertAlign w:val="superscript"/>
        </w:rPr>
      </w:pPr>
    </w:p>
    <w:p w:rsidR="00EC7D3B" w:rsidRPr="00EC7D3B" w:rsidRDefault="00EC7D3B" w:rsidP="00EC7D3B">
      <w:r w:rsidRPr="00EC7D3B">
        <w:t xml:space="preserve">       1.</w:t>
      </w:r>
      <w:r w:rsidR="006C1B1A">
        <w:t>2</w:t>
      </w:r>
      <w:r w:rsidRPr="00EC7D3B">
        <w:t>. Прочие сведения:</w:t>
      </w:r>
    </w:p>
    <w:p w:rsidR="006C1B1A" w:rsidRDefault="006C1B1A" w:rsidP="006C1B1A">
      <w:r>
        <w:t xml:space="preserve">       1.</w:t>
      </w:r>
      <w:r w:rsidR="000042CB">
        <w:t>2</w:t>
      </w:r>
      <w:r>
        <w:t>.</w:t>
      </w:r>
      <w:r w:rsidR="000042CB">
        <w:t>1.</w:t>
      </w:r>
      <w:r>
        <w:t xml:space="preserve"> Основные задачи</w:t>
      </w:r>
    </w:p>
    <w:p w:rsidR="006C1B1A" w:rsidRDefault="006C1B1A" w:rsidP="006C1B1A">
      <w:pPr>
        <w:pStyle w:val="a3"/>
        <w:numPr>
          <w:ilvl w:val="1"/>
          <w:numId w:val="4"/>
        </w:numPr>
      </w:pPr>
      <w:r>
        <w:t>Включение в общую систему видеонаблюдения сети заправочных комплексов</w:t>
      </w:r>
    </w:p>
    <w:p w:rsidR="006C1B1A" w:rsidRDefault="000042CB" w:rsidP="006C1B1A">
      <w:pPr>
        <w:pStyle w:val="a3"/>
        <w:numPr>
          <w:ilvl w:val="1"/>
          <w:numId w:val="4"/>
        </w:numPr>
      </w:pPr>
      <w:r>
        <w:t xml:space="preserve">Обеспечение </w:t>
      </w:r>
      <w:proofErr w:type="spellStart"/>
      <w:r w:rsidR="006C1B1A">
        <w:t>противокриминальной</w:t>
      </w:r>
      <w:proofErr w:type="spellEnd"/>
      <w:r w:rsidR="006C1B1A">
        <w:t xml:space="preserve"> защиты объекта, </w:t>
      </w:r>
      <w:r>
        <w:t xml:space="preserve">видеофиксация </w:t>
      </w:r>
      <w:r w:rsidR="006C1B1A">
        <w:t xml:space="preserve">событий внутри помещения заправки и </w:t>
      </w:r>
      <w:proofErr w:type="gramStart"/>
      <w:r w:rsidR="00CB6330">
        <w:t>территории</w:t>
      </w:r>
      <w:proofErr w:type="gramEnd"/>
      <w:r w:rsidR="00CB6330">
        <w:t xml:space="preserve"> ограниченной пределами </w:t>
      </w:r>
      <w:r w:rsidR="00492E1C">
        <w:t>площадки</w:t>
      </w:r>
      <w:r w:rsidR="00CB6330">
        <w:t xml:space="preserve"> АЗК</w:t>
      </w:r>
      <w:r w:rsidR="006C1B1A">
        <w:t xml:space="preserve">, </w:t>
      </w:r>
    </w:p>
    <w:p w:rsidR="006C1B1A" w:rsidRDefault="006C1B1A" w:rsidP="006C1B1A">
      <w:pPr>
        <w:pStyle w:val="a3"/>
        <w:numPr>
          <w:ilvl w:val="1"/>
          <w:numId w:val="4"/>
        </w:numPr>
      </w:pPr>
      <w:r>
        <w:t>Обеспечение подачи сигналов тревог о идентификации ТС из чёрного списка</w:t>
      </w:r>
      <w:r w:rsidR="008C0875">
        <w:t xml:space="preserve"> при его появлении в зоне въезда/выезда</w:t>
      </w:r>
      <w:r>
        <w:t>, синхронизированного с БД центра мониторинга</w:t>
      </w:r>
    </w:p>
    <w:p w:rsidR="006C1B1A" w:rsidRDefault="006C1B1A" w:rsidP="006C1B1A">
      <w:pPr>
        <w:pStyle w:val="a3"/>
        <w:numPr>
          <w:ilvl w:val="1"/>
          <w:numId w:val="4"/>
        </w:numPr>
      </w:pPr>
      <w:r>
        <w:t>Запис</w:t>
      </w:r>
      <w:r w:rsidR="000042CB">
        <w:t>ь</w:t>
      </w:r>
      <w:r>
        <w:t>, хранени</w:t>
      </w:r>
      <w:r w:rsidR="000042CB">
        <w:t>е</w:t>
      </w:r>
      <w:r>
        <w:t xml:space="preserve"> и возможност</w:t>
      </w:r>
      <w:r w:rsidR="000042CB">
        <w:t>ь</w:t>
      </w:r>
      <w:r>
        <w:t xml:space="preserve"> просмотра зафиксированной видеоинформации</w:t>
      </w:r>
    </w:p>
    <w:p w:rsidR="006C1B1A" w:rsidRDefault="006C1B1A" w:rsidP="006C1B1A">
      <w:pPr>
        <w:pStyle w:val="a3"/>
      </w:pPr>
    </w:p>
    <w:p w:rsidR="006C1B1A" w:rsidRDefault="006C1B1A" w:rsidP="006C1B1A">
      <w:r>
        <w:t xml:space="preserve">      1.</w:t>
      </w:r>
      <w:r w:rsidR="000042CB">
        <w:t>2</w:t>
      </w:r>
      <w:r>
        <w:t>.</w:t>
      </w:r>
      <w:r w:rsidR="000042CB">
        <w:t>2.</w:t>
      </w:r>
      <w:r>
        <w:t xml:space="preserve"> </w:t>
      </w:r>
      <w:r w:rsidR="000042CB">
        <w:t>Рабочее место администратора</w:t>
      </w:r>
    </w:p>
    <w:p w:rsidR="006C1B1A" w:rsidRDefault="006C1B1A" w:rsidP="006C1B1A">
      <w:pPr>
        <w:pStyle w:val="a3"/>
        <w:numPr>
          <w:ilvl w:val="0"/>
          <w:numId w:val="5"/>
        </w:numPr>
      </w:pPr>
      <w:r>
        <w:t>Возможность просмотра видео с</w:t>
      </w:r>
      <w:r w:rsidR="00CB6330">
        <w:t>о всех</w:t>
      </w:r>
      <w:r>
        <w:t xml:space="preserve"> камер </w:t>
      </w:r>
      <w:r w:rsidR="00CB6330">
        <w:t xml:space="preserve">в помещении руководителя посредством установки локального </w:t>
      </w:r>
      <w:r w:rsidR="00D201DE">
        <w:t>АРМ с монитором,</w:t>
      </w:r>
      <w:r w:rsidR="00CB6330">
        <w:t xml:space="preserve"> </w:t>
      </w:r>
      <w:r w:rsidR="00D201DE">
        <w:t>подключённым к</w:t>
      </w:r>
      <w:r w:rsidR="00CB6330">
        <w:t xml:space="preserve"> сети видеонаблюдения с возможностью управления раскладками камер, получением тревожных сигналов</w:t>
      </w:r>
      <w:r w:rsidR="00D201DE">
        <w:t xml:space="preserve"> от системы и возможность работы с БД системы.</w:t>
      </w:r>
    </w:p>
    <w:p w:rsidR="00D201DE" w:rsidRDefault="00D201DE" w:rsidP="00AE3499">
      <w:pPr>
        <w:ind w:firstLine="426"/>
      </w:pPr>
      <w:r>
        <w:t>1.</w:t>
      </w:r>
      <w:r w:rsidR="000042CB">
        <w:t>2.3.</w:t>
      </w:r>
      <w:r>
        <w:t xml:space="preserve"> Задачи мониторинга</w:t>
      </w:r>
    </w:p>
    <w:p w:rsidR="006C1B1A" w:rsidRDefault="006C1B1A" w:rsidP="006C1B1A">
      <w:pPr>
        <w:pStyle w:val="a3"/>
        <w:numPr>
          <w:ilvl w:val="0"/>
          <w:numId w:val="5"/>
        </w:numPr>
      </w:pPr>
      <w:r>
        <w:t xml:space="preserve">Возможность просмотра видео на кассах </w:t>
      </w:r>
      <w:r w:rsidR="00BA0006">
        <w:t>для персонала с выводом камер</w:t>
      </w:r>
      <w:r w:rsidR="0012356B">
        <w:t xml:space="preserve"> </w:t>
      </w:r>
      <w:r w:rsidR="00396CAD">
        <w:t>на отдельный монитор, направленный</w:t>
      </w:r>
      <w:r w:rsidR="008C0875">
        <w:t xml:space="preserve"> на персонал </w:t>
      </w:r>
      <w:r w:rsidR="00396CAD">
        <w:t>с раскладкой,</w:t>
      </w:r>
      <w:r w:rsidR="008C0875">
        <w:t xml:space="preserve"> на которой присутствуют</w:t>
      </w:r>
      <w:r w:rsidR="00BA0006">
        <w:t xml:space="preserve"> зон</w:t>
      </w:r>
      <w:r w:rsidR="008C0875">
        <w:t>ы</w:t>
      </w:r>
      <w:r w:rsidR="00BA0006">
        <w:t xml:space="preserve"> заправочных колонок и ёмкостей хранения топлива.</w:t>
      </w:r>
    </w:p>
    <w:p w:rsidR="006C1B1A" w:rsidRDefault="006C1B1A" w:rsidP="006C1B1A">
      <w:pPr>
        <w:pStyle w:val="a3"/>
        <w:numPr>
          <w:ilvl w:val="0"/>
          <w:numId w:val="5"/>
        </w:numPr>
      </w:pPr>
      <w:r>
        <w:t>Возможность просмотра видео</w:t>
      </w:r>
      <w:r w:rsidR="008C0875">
        <w:t xml:space="preserve"> рядом с кассами с выводом камер на отдельный монитор диагональю не менее 38 дюймов направленный на посетителе</w:t>
      </w:r>
      <w:r w:rsidR="00396CAD">
        <w:t>й</w:t>
      </w:r>
      <w:r w:rsidR="008C0875">
        <w:t xml:space="preserve"> раскладкой на которой присутствуют зоны заправочных колонок и стоянки.</w:t>
      </w:r>
    </w:p>
    <w:p w:rsidR="006C1B1A" w:rsidRDefault="006C1B1A" w:rsidP="006C1B1A">
      <w:pPr>
        <w:pStyle w:val="a3"/>
        <w:ind w:left="1440"/>
      </w:pPr>
    </w:p>
    <w:p w:rsidR="00C56467" w:rsidRDefault="00C56467" w:rsidP="00C56467">
      <w:pPr>
        <w:jc w:val="both"/>
        <w:rPr>
          <w:b/>
        </w:rPr>
      </w:pPr>
      <w:r>
        <w:rPr>
          <w:b/>
        </w:rPr>
        <w:t xml:space="preserve">       2. Исходные данные для проектирования</w:t>
      </w:r>
    </w:p>
    <w:p w:rsidR="00C56467" w:rsidRDefault="00C56467" w:rsidP="00C56467">
      <w:r>
        <w:t xml:space="preserve">       2.1. Проектирование системы охранной телевизионной (далее, СОТ) осуществлять по чертежам (архитектурно-планировочные решения), разработанным ____________________________________________ 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(наименование организации)</w:t>
      </w:r>
    </w:p>
    <w:p w:rsidR="00C56467" w:rsidRDefault="00C56467" w:rsidP="00C56467">
      <w:pPr>
        <w:jc w:val="both"/>
      </w:pPr>
      <w:r>
        <w:lastRenderedPageBreak/>
        <w:t>и прилагаемым к данному Техническому заданию на проектирование.</w:t>
      </w:r>
    </w:p>
    <w:p w:rsidR="00C56467" w:rsidRDefault="00C56467" w:rsidP="00C56467">
      <w:pPr>
        <w:jc w:val="both"/>
      </w:pPr>
      <w:r>
        <w:t xml:space="preserve">       Перечень чертежей, необходимых для проектирования СОТ в соответствии с разделом 4.</w:t>
      </w:r>
    </w:p>
    <w:p w:rsidR="00C56467" w:rsidRDefault="00C56467" w:rsidP="00C56467">
      <w:pPr>
        <w:rPr>
          <w:vertAlign w:val="superscript"/>
        </w:rPr>
      </w:pPr>
      <w:r>
        <w:t xml:space="preserve">      2.2. При проектировании </w:t>
      </w:r>
      <w:proofErr w:type="gramStart"/>
      <w:r>
        <w:t>руководствоваться  _</w:t>
      </w:r>
      <w:proofErr w:type="gramEnd"/>
      <w:r>
        <w:t xml:space="preserve">________________________________________________________________ </w:t>
      </w:r>
      <w:r>
        <w:rPr>
          <w:vertAlign w:val="superscript"/>
        </w:rPr>
        <w:t xml:space="preserve">                                                                                                                </w:t>
      </w:r>
    </w:p>
    <w:p w:rsidR="00C56467" w:rsidRDefault="00C56467" w:rsidP="00C56467">
      <w:pPr>
        <w:jc w:val="center"/>
        <w:rPr>
          <w:vertAlign w:val="superscript"/>
        </w:rPr>
      </w:pPr>
      <w:r>
        <w:rPr>
          <w:vertAlign w:val="superscript"/>
        </w:rPr>
        <w:t>(перечень документов: актами обследования, письмами, протоколами и др.)</w:t>
      </w:r>
    </w:p>
    <w:p w:rsidR="00C56467" w:rsidRPr="009F0A6E" w:rsidRDefault="00C56467" w:rsidP="00C56467">
      <w:pPr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</w:t>
      </w:r>
    </w:p>
    <w:p w:rsidR="00C56467" w:rsidRDefault="00C56467" w:rsidP="00C56467">
      <w:pPr>
        <w:rPr>
          <w:vertAlign w:val="superscript"/>
        </w:rPr>
      </w:pPr>
      <w:r>
        <w:t xml:space="preserve">                                                                  </w:t>
      </w:r>
    </w:p>
    <w:p w:rsidR="00C56467" w:rsidRDefault="00C56467" w:rsidP="00C56467">
      <w:pPr>
        <w:jc w:val="both"/>
      </w:pPr>
      <w:r>
        <w:t xml:space="preserve">      2.3. Исходными данными для проектирования являются характеристики защищаемых помещений (пространств), оснащаемых СОТ, изложенные в приложении 1.</w:t>
      </w:r>
    </w:p>
    <w:p w:rsidR="00C56467" w:rsidRDefault="00C56467" w:rsidP="00C56467">
      <w:pPr>
        <w:jc w:val="both"/>
      </w:pPr>
      <w:r>
        <w:t xml:space="preserve">      2.4. Дополнительные условия</w:t>
      </w:r>
      <w:r w:rsidRPr="001D4403">
        <w:t>:</w:t>
      </w:r>
      <w:r>
        <w:t xml:space="preserve"> </w:t>
      </w:r>
      <w:r w:rsidR="006C0AFE">
        <w:rPr>
          <w:u w:val="single"/>
        </w:rPr>
        <w:t>Чертежи типового заправочного комплекса</w:t>
      </w:r>
    </w:p>
    <w:p w:rsidR="00C56467" w:rsidRDefault="00C56467" w:rsidP="00C56467">
      <w:pPr>
        <w:rPr>
          <w:b/>
        </w:rPr>
      </w:pPr>
      <w:r>
        <w:rPr>
          <w:b/>
        </w:rPr>
        <w:t xml:space="preserve">           3. Технические требования к проектируемой системе.</w:t>
      </w:r>
    </w:p>
    <w:p w:rsidR="00C56467" w:rsidRDefault="00C56467" w:rsidP="00C56467">
      <w:pPr>
        <w:pStyle w:val="a4"/>
        <w:tabs>
          <w:tab w:val="clear" w:pos="4153"/>
          <w:tab w:val="clear" w:pos="8306"/>
        </w:tabs>
      </w:pPr>
      <w:r>
        <w:t xml:space="preserve">               </w:t>
      </w:r>
    </w:p>
    <w:p w:rsidR="00C56467" w:rsidRDefault="00C56467" w:rsidP="00C56467">
      <w:pPr>
        <w:jc w:val="both"/>
      </w:pPr>
      <w:r>
        <w:t xml:space="preserve">       3.1. Тип системы _____</w:t>
      </w:r>
      <w:r>
        <w:rPr>
          <w:u w:val="single"/>
        </w:rPr>
        <w:t>Цифровая</w:t>
      </w:r>
      <w:r>
        <w:t xml:space="preserve">_________________________________ 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(аналоговая, цифровая)</w:t>
      </w:r>
    </w:p>
    <w:p w:rsidR="00C56467" w:rsidRPr="007F5CD1" w:rsidRDefault="00C56467" w:rsidP="00C56467">
      <w:pPr>
        <w:jc w:val="both"/>
        <w:rPr>
          <w:szCs w:val="28"/>
        </w:rPr>
      </w:pPr>
      <w:r>
        <w:t xml:space="preserve">          </w:t>
      </w:r>
    </w:p>
    <w:p w:rsidR="00C56467" w:rsidRDefault="00C56467" w:rsidP="0018644B">
      <w:pPr>
        <w:jc w:val="both"/>
        <w:rPr>
          <w:u w:val="single"/>
        </w:rPr>
      </w:pPr>
      <w:r>
        <w:t xml:space="preserve">       3.2. Видеосервер(ы) или устройства для архивирования установить</w:t>
      </w:r>
      <w:r w:rsidR="0018644B">
        <w:t xml:space="preserve"> в техническом помещении здания заправочного комплекса</w:t>
      </w:r>
      <w:r>
        <w:rPr>
          <w:u w:val="single"/>
        </w:rPr>
        <w:t>.</w:t>
      </w:r>
      <w:r w:rsidRPr="001C6C7A">
        <w:rPr>
          <w:u w:val="single"/>
        </w:rPr>
        <w:t xml:space="preserve"> Коммутацию также допускается осуществлять в </w:t>
      </w:r>
      <w:r w:rsidR="0018644B" w:rsidRPr="00AE3499">
        <w:rPr>
          <w:u w:val="single"/>
        </w:rPr>
        <w:t>техническом помещении здания заправочного комплекса</w:t>
      </w:r>
      <w:r w:rsidR="0018644B">
        <w:rPr>
          <w:vertAlign w:val="superscript"/>
        </w:rPr>
        <w:t xml:space="preserve"> </w:t>
      </w:r>
      <w:r>
        <w:rPr>
          <w:vertAlign w:val="superscript"/>
        </w:rPr>
        <w:t>(количество и тип устройств</w:t>
      </w:r>
      <w:r w:rsidRPr="00672A46">
        <w:rPr>
          <w:vertAlign w:val="superscript"/>
        </w:rPr>
        <w:t>:</w:t>
      </w:r>
      <w:r>
        <w:rPr>
          <w:vertAlign w:val="superscript"/>
        </w:rPr>
        <w:t xml:space="preserve">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:rsidR="00C56467" w:rsidRDefault="00C56467" w:rsidP="00C56467">
      <w:r>
        <w:t>_____________________________________________________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отображения).</w:t>
      </w:r>
    </w:p>
    <w:p w:rsidR="00C56467" w:rsidRDefault="00C56467" w:rsidP="00C56467">
      <w:r>
        <w:t xml:space="preserve">         3.3. В качестве устройства дистанционного управления телекамерами и параметрами объектива ______________________ ______</w:t>
      </w:r>
      <w:r w:rsidR="0015332C">
        <w:t>Нет</w:t>
      </w:r>
      <w:r>
        <w:t>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нет) (тип устройства: для управления положением телекамер </w:t>
      </w:r>
    </w:p>
    <w:p w:rsidR="00C56467" w:rsidRDefault="00C56467" w:rsidP="00C56467">
      <w:pPr>
        <w:jc w:val="both"/>
      </w:pPr>
      <w:r>
        <w:t>__________________________________________________________________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в горизонтальной или вертикальной плоскости, параметрами объектива (угол обзора, диафрагма и т.д.) </w:t>
      </w:r>
    </w:p>
    <w:p w:rsidR="00A25F32" w:rsidRDefault="00C56467" w:rsidP="00A25F32">
      <w:pPr>
        <w:jc w:val="both"/>
        <w:rPr>
          <w:szCs w:val="28"/>
        </w:rPr>
      </w:pPr>
      <w:r>
        <w:t xml:space="preserve">         3.4. </w:t>
      </w:r>
      <w:r w:rsidR="00A25F32">
        <w:t>В рамках проекта о</w:t>
      </w:r>
      <w:r w:rsidR="00A25F32">
        <w:rPr>
          <w:szCs w:val="28"/>
        </w:rPr>
        <w:t xml:space="preserve">беспечить работоспособность сервера, сетевого оборудования и камер не менее чем </w:t>
      </w:r>
      <w:r w:rsidR="006C4831">
        <w:rPr>
          <w:szCs w:val="28"/>
        </w:rPr>
        <w:t>10</w:t>
      </w:r>
      <w:r w:rsidR="00A25F32">
        <w:rPr>
          <w:szCs w:val="28"/>
        </w:rPr>
        <w:t xml:space="preserve"> минут при отключении электроснабжения.</w:t>
      </w:r>
    </w:p>
    <w:p w:rsidR="00C56467" w:rsidRDefault="00C56467" w:rsidP="00C56467">
      <w:r>
        <w:t xml:space="preserve">         </w:t>
      </w:r>
    </w:p>
    <w:p w:rsidR="00C56467" w:rsidRDefault="00C56467" w:rsidP="00C56467">
      <w:r>
        <w:t xml:space="preserve">         3.6. Дополнительные данные </w:t>
      </w:r>
    </w:p>
    <w:p w:rsidR="00C56467" w:rsidRPr="00F569F2" w:rsidRDefault="00C56467" w:rsidP="00C56467">
      <w:r>
        <w:lastRenderedPageBreak/>
        <w:t>__</w:t>
      </w:r>
      <w:r>
        <w:rPr>
          <w:u w:val="single"/>
        </w:rPr>
        <w:t>Нумерацию</w:t>
      </w:r>
      <w:r w:rsidRPr="00F569F2">
        <w:rPr>
          <w:u w:val="single"/>
        </w:rPr>
        <w:t xml:space="preserve"> портов </w:t>
      </w:r>
      <w:r>
        <w:rPr>
          <w:u w:val="single"/>
        </w:rPr>
        <w:t>принять по</w:t>
      </w:r>
      <w:r w:rsidRPr="00F569F2">
        <w:rPr>
          <w:u w:val="single"/>
        </w:rPr>
        <w:t xml:space="preserve"> ГОСТ Р 53246-2008</w:t>
      </w:r>
      <w:r>
        <w:t>___________________</w:t>
      </w:r>
    </w:p>
    <w:p w:rsidR="00C56467" w:rsidRDefault="00C56467" w:rsidP="00C56467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:rsidR="00C56467" w:rsidRPr="00F569F2" w:rsidRDefault="00C56467" w:rsidP="00C56467">
      <w:pPr>
        <w:rPr>
          <w:vertAlign w:val="superscript"/>
        </w:rPr>
      </w:pPr>
      <w:r>
        <w:t>__________________________________________________________________</w:t>
      </w:r>
    </w:p>
    <w:p w:rsidR="00C56467" w:rsidRDefault="00C56467" w:rsidP="00C56467">
      <w:pPr>
        <w:jc w:val="center"/>
      </w:pPr>
      <w:r>
        <w:rPr>
          <w:vertAlign w:val="superscript"/>
        </w:rPr>
        <w:t>потребность в устройствах регистрации потери видеосигнала и т.п.)</w:t>
      </w:r>
    </w:p>
    <w:p w:rsidR="00C56467" w:rsidRDefault="00C56467" w:rsidP="00C56467">
      <w:pPr>
        <w:pStyle w:val="a6"/>
        <w:rPr>
          <w:b/>
        </w:rPr>
      </w:pPr>
    </w:p>
    <w:p w:rsidR="00C56467" w:rsidRDefault="00C56467" w:rsidP="00C56467">
      <w:pPr>
        <w:jc w:val="both"/>
      </w:pPr>
      <w:r>
        <w:t>4. Требования по составу проектной (рабочей) документации (минимальный)</w:t>
      </w:r>
      <w:r w:rsidRPr="00122B32">
        <w:t>:</w:t>
      </w:r>
    </w:p>
    <w:p w:rsidR="00C56467" w:rsidRDefault="00C56467" w:rsidP="00C56467">
      <w:pPr>
        <w:jc w:val="both"/>
      </w:pPr>
      <w:r>
        <w:t>- схемы структурные СОТ</w:t>
      </w:r>
      <w:r w:rsidRPr="00FC6EF3">
        <w:t>;</w:t>
      </w:r>
    </w:p>
    <w:p w:rsidR="00C56467" w:rsidRDefault="00C56467" w:rsidP="00C56467">
      <w:pPr>
        <w:jc w:val="both"/>
      </w:pPr>
      <w:r>
        <w:t>- схемы электрические подключений СОТ</w:t>
      </w:r>
      <w:r w:rsidRPr="00FC4664">
        <w:t>;</w:t>
      </w:r>
    </w:p>
    <w:p w:rsidR="00C56467" w:rsidRPr="007B64DF" w:rsidRDefault="00C56467" w:rsidP="00C56467">
      <w:pPr>
        <w:jc w:val="both"/>
        <w:rPr>
          <w:szCs w:val="28"/>
        </w:rPr>
      </w:pPr>
      <w:r>
        <w:t xml:space="preserve">- планы </w:t>
      </w:r>
      <w:r w:rsidRPr="007B64DF">
        <w:rPr>
          <w:szCs w:val="28"/>
        </w:rPr>
        <w:t>размещения оборудования СОТ</w:t>
      </w:r>
      <w:r>
        <w:rPr>
          <w:szCs w:val="28"/>
        </w:rPr>
        <w:t xml:space="preserve"> (в т.ч. </w:t>
      </w:r>
      <w:r w:rsidRPr="007B64DF">
        <w:rPr>
          <w:szCs w:val="28"/>
        </w:rPr>
        <w:t>с указанием мест размещения оборудования СОТ, углов обзора видеокамер СОТ, мест прокладки кабельных трасс СОТ);</w:t>
      </w:r>
    </w:p>
    <w:p w:rsidR="00C56467" w:rsidRPr="007B64DF" w:rsidRDefault="00C56467" w:rsidP="00C56467">
      <w:pPr>
        <w:jc w:val="both"/>
        <w:rPr>
          <w:szCs w:val="28"/>
        </w:rPr>
      </w:pPr>
      <w:r w:rsidRPr="007B64DF">
        <w:rPr>
          <w:szCs w:val="28"/>
        </w:rPr>
        <w:t>- планы размещения оборудования СОТ в помещениях серверных комнат, кроссовых и на посту видеонаблюдения;</w:t>
      </w:r>
    </w:p>
    <w:p w:rsidR="00C56467" w:rsidRDefault="00C56467" w:rsidP="00C56467">
      <w:pPr>
        <w:jc w:val="both"/>
        <w:rPr>
          <w:szCs w:val="28"/>
        </w:rPr>
      </w:pPr>
      <w:r w:rsidRPr="007B64DF">
        <w:rPr>
          <w:szCs w:val="28"/>
        </w:rPr>
        <w:t>- спецификация оборудования и материалов.</w:t>
      </w:r>
    </w:p>
    <w:p w:rsidR="0052178F" w:rsidRDefault="0052178F" w:rsidP="00C56467">
      <w:pPr>
        <w:jc w:val="both"/>
        <w:rPr>
          <w:szCs w:val="28"/>
        </w:rPr>
      </w:pPr>
      <w:r>
        <w:rPr>
          <w:szCs w:val="28"/>
        </w:rPr>
        <w:t>-</w:t>
      </w:r>
      <w:r w:rsidR="004D66B7">
        <w:rPr>
          <w:szCs w:val="28"/>
        </w:rPr>
        <w:t xml:space="preserve"> </w:t>
      </w:r>
      <w:r>
        <w:rPr>
          <w:szCs w:val="28"/>
        </w:rPr>
        <w:t>регламент технического обслуживания СОТ</w:t>
      </w:r>
    </w:p>
    <w:p w:rsidR="002B4B97" w:rsidRDefault="002B4B97" w:rsidP="00C56467">
      <w:pPr>
        <w:jc w:val="both"/>
        <w:rPr>
          <w:szCs w:val="28"/>
        </w:rPr>
      </w:pPr>
      <w:r>
        <w:rPr>
          <w:szCs w:val="28"/>
        </w:rPr>
        <w:t>-паспорт СОТ</w:t>
      </w:r>
    </w:p>
    <w:p w:rsidR="00C56467" w:rsidRPr="007536EA" w:rsidRDefault="00C56467" w:rsidP="00C56467">
      <w:pPr>
        <w:jc w:val="both"/>
        <w:rPr>
          <w:b/>
          <w:szCs w:val="28"/>
        </w:rPr>
      </w:pPr>
      <w:r w:rsidRPr="007536EA">
        <w:rPr>
          <w:b/>
          <w:szCs w:val="28"/>
        </w:rPr>
        <w:t>5. Прочие требования к СОТ.</w:t>
      </w:r>
    </w:p>
    <w:p w:rsidR="00C56467" w:rsidRPr="007536EA" w:rsidRDefault="00C56467" w:rsidP="00C56467">
      <w:pPr>
        <w:jc w:val="both"/>
        <w:rPr>
          <w:szCs w:val="28"/>
        </w:rPr>
      </w:pPr>
      <w:r w:rsidRPr="007536EA">
        <w:rPr>
          <w:szCs w:val="28"/>
        </w:rPr>
        <w:t>5.1 Требования по хранению записанной информации</w:t>
      </w: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t xml:space="preserve">Для экономии дискового пространства запись видеоданных должна осуществляться по детекции движения с использованием кодеков </w:t>
      </w:r>
      <w:proofErr w:type="spellStart"/>
      <w:r>
        <w:rPr>
          <w:szCs w:val="28"/>
        </w:rPr>
        <w:t>межкадрового</w:t>
      </w:r>
      <w:proofErr w:type="spellEnd"/>
      <w:r>
        <w:rPr>
          <w:szCs w:val="28"/>
        </w:rPr>
        <w:t xml:space="preserve"> сжатия типа </w:t>
      </w:r>
      <w:r>
        <w:rPr>
          <w:szCs w:val="28"/>
          <w:lang w:val="en-US"/>
        </w:rPr>
        <w:t>H</w:t>
      </w:r>
      <w:r w:rsidRPr="006D5BA1">
        <w:rPr>
          <w:szCs w:val="28"/>
        </w:rPr>
        <w:t>.264</w:t>
      </w:r>
      <w:r>
        <w:rPr>
          <w:szCs w:val="28"/>
        </w:rPr>
        <w:t xml:space="preserve">. Срок гарантированного хранения видеоданных для всех камер системы должен составлять не менее </w:t>
      </w:r>
      <w:r w:rsidR="006C4831">
        <w:rPr>
          <w:szCs w:val="28"/>
        </w:rPr>
        <w:t>3</w:t>
      </w:r>
      <w:r w:rsidR="006C0AFE">
        <w:rPr>
          <w:szCs w:val="28"/>
        </w:rPr>
        <w:t>0</w:t>
      </w:r>
      <w:r>
        <w:rPr>
          <w:szCs w:val="28"/>
        </w:rPr>
        <w:t xml:space="preserve"> дней.</w:t>
      </w:r>
      <w:r w:rsidR="004A6C33">
        <w:rPr>
          <w:szCs w:val="28"/>
        </w:rPr>
        <w:t xml:space="preserve"> Темп видеоввода</w:t>
      </w:r>
      <w:r w:rsidR="006F0F49">
        <w:rPr>
          <w:szCs w:val="28"/>
        </w:rPr>
        <w:t xml:space="preserve"> в архиве</w:t>
      </w:r>
      <w:r w:rsidR="004A6C33">
        <w:rPr>
          <w:szCs w:val="28"/>
        </w:rPr>
        <w:t xml:space="preserve"> должен быть не менее 25 к/с для камер</w:t>
      </w:r>
      <w:r w:rsidR="006F0F49">
        <w:rPr>
          <w:szCs w:val="28"/>
        </w:rPr>
        <w:t xml:space="preserve"> обеспечивающих работу модуля </w:t>
      </w:r>
      <w:r w:rsidR="0075619C">
        <w:rPr>
          <w:szCs w:val="28"/>
        </w:rPr>
        <w:t xml:space="preserve">определения номеров. Для остальных камер не менее 20к/с для обеспечения плавности отображения записанной информации. </w:t>
      </w:r>
      <w:r>
        <w:rPr>
          <w:szCs w:val="28"/>
        </w:rPr>
        <w:t xml:space="preserve">Видеоархив должен быть защищен от выхода из строя как минимум одного </w:t>
      </w:r>
      <w:r>
        <w:rPr>
          <w:szCs w:val="28"/>
          <w:lang w:val="en-US"/>
        </w:rPr>
        <w:t>HDD</w:t>
      </w:r>
      <w:r>
        <w:rPr>
          <w:szCs w:val="28"/>
        </w:rPr>
        <w:t xml:space="preserve"> с использованием отказоустойчивых массивов </w:t>
      </w:r>
      <w:r>
        <w:rPr>
          <w:szCs w:val="28"/>
          <w:lang w:val="en-US"/>
        </w:rPr>
        <w:t>RAID</w:t>
      </w:r>
      <w:r>
        <w:rPr>
          <w:szCs w:val="28"/>
        </w:rPr>
        <w:t>.</w:t>
      </w:r>
    </w:p>
    <w:p w:rsidR="00C56467" w:rsidRDefault="00C56467" w:rsidP="00C56467">
      <w:pPr>
        <w:jc w:val="both"/>
        <w:rPr>
          <w:szCs w:val="28"/>
        </w:rPr>
      </w:pP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t>5.2</w:t>
      </w:r>
      <w:r w:rsidR="00A25F32">
        <w:rPr>
          <w:szCs w:val="28"/>
        </w:rPr>
        <w:t xml:space="preserve"> Обеспечить возможность</w:t>
      </w:r>
      <w:r>
        <w:rPr>
          <w:szCs w:val="28"/>
        </w:rPr>
        <w:t xml:space="preserve"> </w:t>
      </w:r>
      <w:r w:rsidR="00A25F32">
        <w:rPr>
          <w:szCs w:val="28"/>
        </w:rPr>
        <w:t>а</w:t>
      </w:r>
      <w:r w:rsidR="00A25F32" w:rsidRPr="00A25F32">
        <w:rPr>
          <w:szCs w:val="28"/>
        </w:rPr>
        <w:t>дминистрирование СОТ в помещении руководителя, а также из центрального мониторингового центра. Для этого СОТ обеспечи</w:t>
      </w:r>
      <w:r w:rsidR="00A25F32">
        <w:rPr>
          <w:szCs w:val="28"/>
        </w:rPr>
        <w:t>ть</w:t>
      </w:r>
      <w:r w:rsidR="00A25F32" w:rsidRPr="00A25F32">
        <w:rPr>
          <w:szCs w:val="28"/>
        </w:rPr>
        <w:t xml:space="preserve"> подключени</w:t>
      </w:r>
      <w:r w:rsidR="00A25F32">
        <w:rPr>
          <w:szCs w:val="28"/>
        </w:rPr>
        <w:t>ем</w:t>
      </w:r>
      <w:r w:rsidR="00A25F32" w:rsidRPr="00A25F32">
        <w:rPr>
          <w:szCs w:val="28"/>
        </w:rPr>
        <w:t xml:space="preserve"> к ЛВС с выходом в интернет в техническом помещении посредством маршрутизатора.</w:t>
      </w:r>
    </w:p>
    <w:p w:rsidR="00C56467" w:rsidRDefault="00C56467" w:rsidP="00C56467">
      <w:pPr>
        <w:rPr>
          <w:szCs w:val="28"/>
        </w:rPr>
      </w:pPr>
    </w:p>
    <w:p w:rsidR="00C56467" w:rsidRDefault="00C56467" w:rsidP="002B4B97">
      <w:pPr>
        <w:rPr>
          <w:szCs w:val="28"/>
        </w:rPr>
      </w:pPr>
      <w:r w:rsidRPr="007536EA">
        <w:rPr>
          <w:szCs w:val="28"/>
        </w:rPr>
        <w:lastRenderedPageBreak/>
        <w:t>5.</w:t>
      </w:r>
      <w:r>
        <w:rPr>
          <w:szCs w:val="28"/>
        </w:rPr>
        <w:t>4</w:t>
      </w:r>
      <w:r w:rsidRPr="007536EA">
        <w:rPr>
          <w:szCs w:val="28"/>
        </w:rPr>
        <w:t xml:space="preserve"> Въезд и выезд </w:t>
      </w:r>
      <w:r w:rsidR="00407759">
        <w:rPr>
          <w:szCs w:val="28"/>
        </w:rPr>
        <w:t>на территорию</w:t>
      </w:r>
      <w:r w:rsidR="002B4B97">
        <w:rPr>
          <w:szCs w:val="28"/>
        </w:rPr>
        <w:t xml:space="preserve">. </w:t>
      </w:r>
      <w:r w:rsidR="00407759">
        <w:rPr>
          <w:szCs w:val="28"/>
        </w:rPr>
        <w:t>Обеспечить возможность определения номеров с выводом тревожных сообщений на АРМ администратора и АРМ кассовых работников в случае появления автомобиля из чёрного списка.</w:t>
      </w:r>
      <w:r w:rsidR="00FF1798">
        <w:rPr>
          <w:szCs w:val="28"/>
        </w:rPr>
        <w:t xml:space="preserve"> БД должна иметь возможность </w:t>
      </w:r>
      <w:proofErr w:type="spellStart"/>
      <w:r w:rsidR="00FF1798">
        <w:rPr>
          <w:szCs w:val="28"/>
        </w:rPr>
        <w:t>межсерверного</w:t>
      </w:r>
      <w:proofErr w:type="spellEnd"/>
      <w:r w:rsidR="00FF1798">
        <w:rPr>
          <w:szCs w:val="28"/>
        </w:rPr>
        <w:t xml:space="preserve"> обновления данных</w:t>
      </w:r>
    </w:p>
    <w:p w:rsidR="00C56467" w:rsidRDefault="00C56467" w:rsidP="00C56467">
      <w:pPr>
        <w:jc w:val="both"/>
        <w:rPr>
          <w:szCs w:val="28"/>
        </w:rPr>
      </w:pP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t xml:space="preserve">5.5 Обеспечить ЗИП для цифрового видеосервера для замены </w:t>
      </w:r>
      <w:r>
        <w:rPr>
          <w:szCs w:val="28"/>
          <w:lang w:val="en-US"/>
        </w:rPr>
        <w:t>HDD</w:t>
      </w:r>
      <w:r>
        <w:rPr>
          <w:szCs w:val="28"/>
        </w:rPr>
        <w:t>, вентиляторов и модулей БП на расчетный срок выхода из строя не менее трёх лет.</w:t>
      </w:r>
    </w:p>
    <w:p w:rsidR="00FF1798" w:rsidRDefault="00FF1798" w:rsidP="00C56467">
      <w:pPr>
        <w:jc w:val="both"/>
        <w:rPr>
          <w:szCs w:val="28"/>
        </w:rPr>
      </w:pPr>
    </w:p>
    <w:p w:rsidR="00FF1798" w:rsidRDefault="00FF1798" w:rsidP="00C56467">
      <w:pPr>
        <w:jc w:val="both"/>
        <w:rPr>
          <w:szCs w:val="28"/>
        </w:rPr>
      </w:pPr>
      <w:r>
        <w:rPr>
          <w:szCs w:val="28"/>
        </w:rPr>
        <w:t>5.6</w:t>
      </w:r>
    </w:p>
    <w:p w:rsidR="00FF1798" w:rsidRDefault="00FF1798" w:rsidP="00C56467">
      <w:pPr>
        <w:jc w:val="both"/>
        <w:rPr>
          <w:szCs w:val="28"/>
        </w:rPr>
      </w:pPr>
      <w:r>
        <w:rPr>
          <w:szCs w:val="28"/>
        </w:rPr>
        <w:t>О</w:t>
      </w:r>
      <w:r w:rsidRPr="007B64DF">
        <w:rPr>
          <w:szCs w:val="28"/>
        </w:rPr>
        <w:t xml:space="preserve">беспечить контроль кассовых операций на двух кассах </w:t>
      </w:r>
      <w:r>
        <w:rPr>
          <w:szCs w:val="28"/>
        </w:rPr>
        <w:t>торгового зала</w:t>
      </w:r>
      <w:r w:rsidR="00F17B55">
        <w:rPr>
          <w:szCs w:val="28"/>
        </w:rPr>
        <w:t xml:space="preserve"> путем установки </w:t>
      </w:r>
      <w:r w:rsidR="004914C5">
        <w:rPr>
          <w:szCs w:val="28"/>
        </w:rPr>
        <w:t>отдельных камер над каждым кассовым узлом. Изображение должно быть цветное для возможности идентификации купюры по цвету.</w:t>
      </w:r>
      <w:r w:rsidR="00066C94">
        <w:rPr>
          <w:szCs w:val="28"/>
        </w:rPr>
        <w:t xml:space="preserve"> Углы обзора </w:t>
      </w:r>
      <w:r w:rsidR="0047542F">
        <w:rPr>
          <w:szCs w:val="28"/>
        </w:rPr>
        <w:t xml:space="preserve">должны обеспечивать возможность обзора кассового оборудования и зоны приёма/выдачи денег </w:t>
      </w:r>
      <w:r w:rsidR="0052178F">
        <w:rPr>
          <w:szCs w:val="28"/>
        </w:rPr>
        <w:t>(расположение</w:t>
      </w:r>
      <w:r w:rsidR="0047542F">
        <w:rPr>
          <w:szCs w:val="28"/>
        </w:rPr>
        <w:t xml:space="preserve"> монетницы).</w:t>
      </w:r>
    </w:p>
    <w:p w:rsidR="006C4831" w:rsidRDefault="006C4831" w:rsidP="00C56467">
      <w:pPr>
        <w:jc w:val="both"/>
        <w:rPr>
          <w:szCs w:val="28"/>
        </w:rPr>
      </w:pPr>
    </w:p>
    <w:p w:rsidR="006C4831" w:rsidRDefault="006C4831" w:rsidP="00C56467">
      <w:pPr>
        <w:jc w:val="both"/>
        <w:rPr>
          <w:szCs w:val="28"/>
        </w:rPr>
      </w:pPr>
      <w:r>
        <w:rPr>
          <w:szCs w:val="28"/>
        </w:rPr>
        <w:t>5.7</w:t>
      </w:r>
      <w:r w:rsidR="002B4B97">
        <w:rPr>
          <w:szCs w:val="28"/>
        </w:rPr>
        <w:t xml:space="preserve"> </w:t>
      </w:r>
      <w:r w:rsidRPr="006C4831">
        <w:rPr>
          <w:szCs w:val="28"/>
        </w:rPr>
        <w:t>Обеспечить возможность работы аналитики по поиску лиц в архиве</w:t>
      </w:r>
      <w:r>
        <w:rPr>
          <w:szCs w:val="28"/>
        </w:rPr>
        <w:t xml:space="preserve"> в зоне главного входа</w:t>
      </w:r>
    </w:p>
    <w:p w:rsidR="00C56467" w:rsidRDefault="00C56467" w:rsidP="00C56467">
      <w:pPr>
        <w:jc w:val="both"/>
        <w:rPr>
          <w:szCs w:val="28"/>
        </w:rPr>
      </w:pPr>
    </w:p>
    <w:p w:rsidR="00C56467" w:rsidRDefault="00C56467" w:rsidP="00C56467">
      <w:pPr>
        <w:jc w:val="both"/>
        <w:rPr>
          <w:szCs w:val="28"/>
        </w:rPr>
      </w:pPr>
    </w:p>
    <w:p w:rsidR="000D6AAA" w:rsidRDefault="000D6AAA" w:rsidP="000D6AAA">
      <w:pPr>
        <w:jc w:val="both"/>
      </w:pPr>
      <w:r>
        <w:t>5.6 Выбор производителя оборудования</w:t>
      </w:r>
    </w:p>
    <w:p w:rsidR="00FF1798" w:rsidRDefault="00FF1798" w:rsidP="000D6AAA">
      <w:pPr>
        <w:jc w:val="both"/>
      </w:pPr>
      <w:r>
        <w:t>Для обеспечения единообразия оборудования на сетевых объектах заправочных станций обеспечить выполнение требуемых задач на базе следующего оборудования</w:t>
      </w:r>
    </w:p>
    <w:p w:rsidR="00C56467" w:rsidRPr="0097556F" w:rsidRDefault="000D6AAA" w:rsidP="000D6AAA">
      <w:pPr>
        <w:jc w:val="both"/>
      </w:pPr>
      <w:r>
        <w:t xml:space="preserve">Структурированная кабельная система - </w:t>
      </w:r>
      <w:r w:rsidR="006D6647">
        <w:rPr>
          <w:lang w:val="en-US"/>
        </w:rPr>
        <w:t>H</w:t>
      </w:r>
      <w:proofErr w:type="spellStart"/>
      <w:r>
        <w:t>iperline</w:t>
      </w:r>
      <w:proofErr w:type="spellEnd"/>
      <w:r>
        <w:t xml:space="preserve">. Коммутаторы для подключения сетевых камер – </w:t>
      </w:r>
      <w:proofErr w:type="spellStart"/>
      <w:r>
        <w:t>Zyxel</w:t>
      </w:r>
      <w:proofErr w:type="spellEnd"/>
      <w:r>
        <w:t xml:space="preserve">, маршрутизатор </w:t>
      </w:r>
      <w:proofErr w:type="spellStart"/>
      <w:r>
        <w:t>Microtik</w:t>
      </w:r>
      <w:proofErr w:type="spellEnd"/>
      <w:r>
        <w:t xml:space="preserve">, IP камеры </w:t>
      </w:r>
      <w:proofErr w:type="spellStart"/>
      <w:r>
        <w:t>Hikvision</w:t>
      </w:r>
      <w:proofErr w:type="spellEnd"/>
      <w:r>
        <w:t xml:space="preserve">, ПО </w:t>
      </w:r>
      <w:proofErr w:type="spellStart"/>
      <w:r>
        <w:t>Trassir</w:t>
      </w:r>
      <w:proofErr w:type="spellEnd"/>
      <w:r>
        <w:t>.</w:t>
      </w:r>
    </w:p>
    <w:p w:rsidR="00F82695" w:rsidRPr="00EC7D3B" w:rsidRDefault="00F82695" w:rsidP="00EC7D3B">
      <w:pPr>
        <w:jc w:val="both"/>
      </w:pPr>
    </w:p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2277F3" w:rsidRDefault="002277F3"/>
    <w:p w:rsidR="002277F3" w:rsidRDefault="002277F3"/>
    <w:p w:rsidR="005829E4" w:rsidRDefault="005829E4">
      <w:pPr>
        <w:spacing w:after="160" w:line="259" w:lineRule="auto"/>
      </w:pPr>
      <w:r>
        <w:br w:type="page"/>
      </w:r>
    </w:p>
    <w:p w:rsidR="002277F3" w:rsidRDefault="002277F3"/>
    <w:p w:rsidR="002277F3" w:rsidRDefault="002277F3" w:rsidP="002277F3">
      <w:pPr>
        <w:pStyle w:val="a6"/>
        <w:jc w:val="both"/>
      </w:pPr>
      <w:bookmarkStart w:id="0" w:name="_Hlk531943377"/>
      <w:r>
        <w:t xml:space="preserve">СОГЛАСОВАНО                                                                                                         </w:t>
      </w:r>
    </w:p>
    <w:p w:rsidR="002277F3" w:rsidRDefault="002277F3" w:rsidP="002277F3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</w:pPr>
      <w:r>
        <w:t xml:space="preserve">________________________           </w:t>
      </w:r>
      <w:r>
        <w:rPr>
          <w:sz w:val="24"/>
        </w:rPr>
        <w:t>ПРИЛОЖЕНИЕ 1. К ТЕХНИЧЕСКОМУ ЗАДАНИЮ НА ПРОЕКТИРОВАНИЕ</w:t>
      </w:r>
      <w:r>
        <w:t xml:space="preserve"> 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2017 г.</w:t>
      </w:r>
      <w:r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 ____________________________</w:t>
      </w:r>
    </w:p>
    <w:bookmarkEnd w:id="0"/>
    <w:p w:rsidR="002277F3" w:rsidRDefault="002277F3" w:rsidP="002277F3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14"/>
        <w:gridCol w:w="2126"/>
        <w:gridCol w:w="709"/>
        <w:gridCol w:w="708"/>
        <w:gridCol w:w="709"/>
        <w:gridCol w:w="1276"/>
        <w:gridCol w:w="1134"/>
        <w:gridCol w:w="425"/>
        <w:gridCol w:w="425"/>
        <w:gridCol w:w="567"/>
        <w:gridCol w:w="709"/>
        <w:gridCol w:w="680"/>
        <w:gridCol w:w="567"/>
        <w:gridCol w:w="2693"/>
      </w:tblGrid>
      <w:tr w:rsidR="002277F3" w:rsidRPr="000E61E1" w:rsidTr="008C363B">
        <w:trPr>
          <w:cantSplit/>
          <w:trHeight w:val="555"/>
          <w:tblHeader/>
        </w:trPr>
        <w:tc>
          <w:tcPr>
            <w:tcW w:w="675" w:type="dxa"/>
            <w:vMerge w:val="restart"/>
            <w:textDirection w:val="btLr"/>
          </w:tcPr>
          <w:p w:rsidR="002277F3" w:rsidRPr="000E61E1" w:rsidRDefault="002277F3" w:rsidP="008C363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Номер</w:t>
            </w:r>
          </w:p>
          <w:p w:rsidR="002277F3" w:rsidRPr="000E61E1" w:rsidRDefault="002277F3" w:rsidP="008C363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зоны</w:t>
            </w:r>
          </w:p>
        </w:tc>
        <w:tc>
          <w:tcPr>
            <w:tcW w:w="2014" w:type="dxa"/>
            <w:vMerge w:val="restart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  <w:p w:rsidR="002277F3" w:rsidRPr="000E61E1" w:rsidRDefault="002277F3" w:rsidP="008C363B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Наименова</w:t>
            </w:r>
            <w:r w:rsidRPr="000E61E1">
              <w:rPr>
                <w:szCs w:val="24"/>
              </w:rPr>
              <w:t>ние контролируемой зоны</w:t>
            </w:r>
          </w:p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(помещения, территории)</w:t>
            </w:r>
          </w:p>
        </w:tc>
        <w:tc>
          <w:tcPr>
            <w:tcW w:w="2126" w:type="dxa"/>
            <w:vMerge w:val="restart"/>
          </w:tcPr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арактеристика   контролируемой </w:t>
            </w: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зоны. Характер освещения  </w:t>
            </w:r>
          </w:p>
        </w:tc>
        <w:tc>
          <w:tcPr>
            <w:tcW w:w="4536" w:type="dxa"/>
            <w:gridSpan w:val="5"/>
          </w:tcPr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            Внешние факторы</w:t>
            </w:r>
          </w:p>
        </w:tc>
        <w:tc>
          <w:tcPr>
            <w:tcW w:w="1417" w:type="dxa"/>
            <w:gridSpan w:val="3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Задачи</w:t>
            </w:r>
          </w:p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видеонаблюдения</w:t>
            </w:r>
          </w:p>
        </w:tc>
        <w:tc>
          <w:tcPr>
            <w:tcW w:w="1956" w:type="dxa"/>
            <w:gridSpan w:val="3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2693" w:type="dxa"/>
            <w:vMerge w:val="restart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   </w:t>
            </w:r>
          </w:p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2277F3" w:rsidRPr="000E61E1" w:rsidTr="008C363B">
        <w:trPr>
          <w:cantSplit/>
          <w:trHeight w:val="2336"/>
          <w:tblHeader/>
        </w:trPr>
        <w:tc>
          <w:tcPr>
            <w:tcW w:w="675" w:type="dxa"/>
            <w:vMerge/>
          </w:tcPr>
          <w:p w:rsidR="002277F3" w:rsidRPr="000E61E1" w:rsidRDefault="002277F3" w:rsidP="008C363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:rsidR="002277F3" w:rsidRPr="000E61E1" w:rsidRDefault="002277F3" w:rsidP="008C363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77F3" w:rsidRPr="000E61E1" w:rsidRDefault="002277F3" w:rsidP="008C363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34" w:hanging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Неблагоприят</w:t>
            </w:r>
            <w:proofErr w:type="spellEnd"/>
            <w:r w:rsidRPr="000E61E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E61E1">
              <w:rPr>
                <w:sz w:val="24"/>
                <w:szCs w:val="24"/>
              </w:rPr>
              <w:t>клима-тические</w:t>
            </w:r>
            <w:proofErr w:type="spellEnd"/>
            <w:proofErr w:type="gramEnd"/>
            <w:r w:rsidRPr="000E61E1">
              <w:rPr>
                <w:sz w:val="24"/>
                <w:szCs w:val="24"/>
              </w:rPr>
              <w:t xml:space="preserve"> условия</w:t>
            </w:r>
          </w:p>
        </w:tc>
        <w:tc>
          <w:tcPr>
            <w:tcW w:w="708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Отсутствие или </w:t>
            </w:r>
            <w:proofErr w:type="gramStart"/>
            <w:r w:rsidRPr="000E61E1">
              <w:rPr>
                <w:sz w:val="24"/>
                <w:szCs w:val="24"/>
              </w:rPr>
              <w:t xml:space="preserve">слабая  </w:t>
            </w:r>
            <w:proofErr w:type="spellStart"/>
            <w:r w:rsidRPr="000E61E1">
              <w:rPr>
                <w:sz w:val="24"/>
                <w:szCs w:val="24"/>
              </w:rPr>
              <w:t>освещеность</w:t>
            </w:r>
            <w:proofErr w:type="spellEnd"/>
            <w:proofErr w:type="gramEnd"/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Наличие </w:t>
            </w:r>
            <w:proofErr w:type="spellStart"/>
            <w:r w:rsidRPr="000E61E1">
              <w:rPr>
                <w:sz w:val="24"/>
                <w:szCs w:val="24"/>
              </w:rPr>
              <w:t>источн</w:t>
            </w:r>
            <w:proofErr w:type="spellEnd"/>
            <w:r w:rsidRPr="000E61E1">
              <w:rPr>
                <w:sz w:val="24"/>
                <w:szCs w:val="24"/>
              </w:rPr>
              <w:t xml:space="preserve">. эл. маг. помех </w:t>
            </w:r>
          </w:p>
        </w:tc>
        <w:tc>
          <w:tcPr>
            <w:tcW w:w="1276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Возожность</w:t>
            </w:r>
            <w:proofErr w:type="spellEnd"/>
            <w:r w:rsidRPr="000E61E1">
              <w:rPr>
                <w:sz w:val="24"/>
                <w:szCs w:val="24"/>
              </w:rPr>
              <w:t>. засве</w:t>
            </w:r>
            <w:r>
              <w:rPr>
                <w:sz w:val="24"/>
                <w:szCs w:val="24"/>
              </w:rPr>
              <w:t xml:space="preserve">ток: прямых – сетевых </w:t>
            </w:r>
            <w:proofErr w:type="gramStart"/>
            <w:r>
              <w:rPr>
                <w:sz w:val="24"/>
                <w:szCs w:val="24"/>
              </w:rPr>
              <w:t>камер</w:t>
            </w:r>
            <w:r w:rsidRPr="000E61E1">
              <w:rPr>
                <w:sz w:val="24"/>
                <w:szCs w:val="24"/>
              </w:rPr>
              <w:t>,  задних</w:t>
            </w:r>
            <w:proofErr w:type="gramEnd"/>
            <w:r w:rsidRPr="000E61E1">
              <w:rPr>
                <w:sz w:val="24"/>
                <w:szCs w:val="24"/>
              </w:rPr>
              <w:t xml:space="preserve"> – объекта.</w:t>
            </w:r>
          </w:p>
        </w:tc>
        <w:tc>
          <w:tcPr>
            <w:tcW w:w="1134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Класс </w:t>
            </w:r>
            <w:proofErr w:type="spellStart"/>
            <w:r w:rsidRPr="000E61E1">
              <w:rPr>
                <w:sz w:val="24"/>
                <w:szCs w:val="24"/>
              </w:rPr>
              <w:t>взрывопожароопасност</w:t>
            </w:r>
            <w:proofErr w:type="spellEnd"/>
            <w:r w:rsidRPr="000E61E1">
              <w:rPr>
                <w:sz w:val="24"/>
                <w:szCs w:val="24"/>
              </w:rPr>
              <w:t>. по ПУЭ</w:t>
            </w:r>
          </w:p>
        </w:tc>
        <w:tc>
          <w:tcPr>
            <w:tcW w:w="425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Обнаружение</w:t>
            </w:r>
          </w:p>
        </w:tc>
        <w:tc>
          <w:tcPr>
            <w:tcW w:w="425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Различение</w:t>
            </w:r>
          </w:p>
        </w:tc>
        <w:tc>
          <w:tcPr>
            <w:tcW w:w="567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демонстративное</w:t>
            </w:r>
          </w:p>
        </w:tc>
        <w:tc>
          <w:tcPr>
            <w:tcW w:w="680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567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Скрытое</w:t>
            </w:r>
          </w:p>
        </w:tc>
        <w:tc>
          <w:tcPr>
            <w:tcW w:w="2693" w:type="dxa"/>
            <w:vMerge/>
          </w:tcPr>
          <w:p w:rsidR="002277F3" w:rsidRPr="000E61E1" w:rsidRDefault="002277F3" w:rsidP="008C363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2277F3" w:rsidRPr="000E61E1" w:rsidTr="008C363B">
        <w:trPr>
          <w:cantSplit/>
          <w:trHeight w:val="360"/>
          <w:tblHeader/>
        </w:trPr>
        <w:tc>
          <w:tcPr>
            <w:tcW w:w="67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</w:tr>
      <w:tr w:rsidR="00EA08E1" w:rsidRPr="000E61E1" w:rsidTr="008C363B">
        <w:trPr>
          <w:cantSplit/>
          <w:trHeight w:val="360"/>
        </w:trPr>
        <w:tc>
          <w:tcPr>
            <w:tcW w:w="675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14" w:type="dxa"/>
          </w:tcPr>
          <w:p w:rsidR="00EA08E1" w:rsidRPr="000E61E1" w:rsidRDefault="00EA08E1" w:rsidP="00EA08E1">
            <w:pPr>
              <w:rPr>
                <w:sz w:val="24"/>
                <w:szCs w:val="24"/>
              </w:rPr>
            </w:pPr>
            <w:r w:rsidRPr="005A6DD7">
              <w:rPr>
                <w:sz w:val="24"/>
              </w:rPr>
              <w:t>Площадк</w:t>
            </w:r>
            <w:r>
              <w:rPr>
                <w:sz w:val="24"/>
              </w:rPr>
              <w:t>а АЗК</w:t>
            </w:r>
          </w:p>
        </w:tc>
        <w:tc>
          <w:tcPr>
            <w:tcW w:w="2126" w:type="dxa"/>
          </w:tcPr>
          <w:p w:rsidR="00EA08E1" w:rsidRPr="00D317E6" w:rsidRDefault="00EA08E1" w:rsidP="00EA08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Искусственное, </w:t>
            </w:r>
            <w:proofErr w:type="gramStart"/>
            <w:r>
              <w:rPr>
                <w:sz w:val="24"/>
                <w:szCs w:val="24"/>
              </w:rPr>
              <w:t>круглосуточно</w:t>
            </w:r>
            <w:r w:rsidRPr="00D317E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не</w:t>
            </w:r>
            <w:proofErr w:type="gramEnd"/>
            <w:r>
              <w:rPr>
                <w:sz w:val="24"/>
                <w:szCs w:val="24"/>
              </w:rPr>
              <w:t xml:space="preserve"> менее </w:t>
            </w:r>
            <w:r w:rsidRPr="00D317E6">
              <w:rPr>
                <w:sz w:val="24"/>
                <w:szCs w:val="24"/>
              </w:rPr>
              <w:t>50лк</w:t>
            </w:r>
          </w:p>
        </w:tc>
        <w:tc>
          <w:tcPr>
            <w:tcW w:w="709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A08E1" w:rsidRPr="000E61E1" w:rsidRDefault="00EA08E1" w:rsidP="00EA08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A08E1" w:rsidRPr="00C802ED" w:rsidRDefault="00EA08E1" w:rsidP="00EA0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обзор периметра здания с возможностью обнаружения человека и его актов вандализма</w:t>
            </w: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14" w:type="dxa"/>
          </w:tcPr>
          <w:p w:rsidR="002277F3" w:rsidRPr="000E61E1" w:rsidRDefault="002277F3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Стоянка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</w:t>
            </w:r>
            <w:r>
              <w:rPr>
                <w:sz w:val="24"/>
                <w:szCs w:val="24"/>
              </w:rPr>
              <w:t xml:space="preserve"> не менее</w:t>
            </w:r>
            <w:r w:rsidRPr="00D317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человека, машины и возможность </w:t>
            </w:r>
            <w:r w:rsidR="00020084">
              <w:rPr>
                <w:sz w:val="24"/>
                <w:szCs w:val="24"/>
              </w:rPr>
              <w:t>определения их примет</w:t>
            </w:r>
            <w:r>
              <w:rPr>
                <w:sz w:val="24"/>
                <w:szCs w:val="24"/>
              </w:rPr>
              <w:t>. Возможность обнаружения актов вандализма.</w:t>
            </w: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2277F3" w:rsidRPr="000E61E1" w:rsidRDefault="002277F3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Витрины и торговый зал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>
              <w:rPr>
                <w:sz w:val="24"/>
                <w:szCs w:val="24"/>
              </w:rPr>
              <w:t>250</w:t>
            </w:r>
            <w:r w:rsidRPr="00D317E6">
              <w:rPr>
                <w:sz w:val="24"/>
                <w:szCs w:val="24"/>
              </w:rPr>
              <w:t xml:space="preserve">лк, </w:t>
            </w: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4914C5" w:rsidRDefault="004914C5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человека, его различение, обнаружение актов вандализма</w:t>
            </w: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2277F3" w:rsidRPr="000E61E1" w:rsidRDefault="002277F3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Кассового обслуживания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250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зоны кассового обслуживания. Возможность определения номинала купюр по цвету.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86180B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4" w:type="dxa"/>
          </w:tcPr>
          <w:p w:rsidR="00020084" w:rsidRPr="000E61E1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Въезды/выезды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суток, не ниже 20лк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86180B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02008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Въезды/выезды</w:t>
            </w:r>
            <w:r w:rsidRPr="000200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территорию заправки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E76880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014" w:type="dxa"/>
          </w:tcPr>
          <w:p w:rsidR="00020084" w:rsidRPr="000E61E1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Ёмкости хранения топлива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человека и возможность различить приметы человека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E76880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4" w:type="dxa"/>
          </w:tcPr>
          <w:p w:rsidR="00020084" w:rsidRPr="000E61E1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Заправочные колонки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5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человека и возможность различить приметы человека. Возможность обнаружения актов вандализма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14" w:type="dxa"/>
          </w:tcPr>
          <w:p w:rsidR="00020084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Служебный коридор 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</w:t>
            </w:r>
            <w:r>
              <w:rPr>
                <w:sz w:val="24"/>
                <w:szCs w:val="24"/>
              </w:rPr>
              <w:t>5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6C6BAD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различение примет человека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14" w:type="dxa"/>
          </w:tcPr>
          <w:p w:rsidR="00020084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помещение в здании заправки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Искусственное 250, либо отсутствует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5C051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различение примет человека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4" w:type="dxa"/>
          </w:tcPr>
          <w:p w:rsidR="00020084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руководителя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Искусственное 250 либо отсутствует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8A301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различение примет человека рядом с рабочим местом </w:t>
            </w:r>
            <w:proofErr w:type="spellStart"/>
            <w:r>
              <w:rPr>
                <w:sz w:val="24"/>
                <w:szCs w:val="24"/>
              </w:rPr>
              <w:t>аминистратора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014" w:type="dxa"/>
          </w:tcPr>
          <w:p w:rsidR="00020084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вход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Искусственное 250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возможность идентификации лиц в наблюдаемой зоне. </w:t>
            </w:r>
          </w:p>
        </w:tc>
      </w:tr>
    </w:tbl>
    <w:p w:rsidR="002277F3" w:rsidRDefault="002277F3" w:rsidP="002277F3">
      <w:pPr>
        <w:ind w:firstLine="4536"/>
        <w:jc w:val="both"/>
        <w:rPr>
          <w:sz w:val="20"/>
        </w:rPr>
      </w:pPr>
    </w:p>
    <w:p w:rsidR="002277F3" w:rsidRDefault="002277F3" w:rsidP="002277F3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2277F3" w:rsidRDefault="002277F3" w:rsidP="002277F3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2277F3" w:rsidRDefault="002277F3" w:rsidP="002277F3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:rsidR="00EA08E1" w:rsidRDefault="00EA08E1" w:rsidP="002277F3">
      <w:pPr>
        <w:ind w:firstLine="4536"/>
        <w:jc w:val="both"/>
        <w:rPr>
          <w:sz w:val="24"/>
        </w:rPr>
      </w:pPr>
    </w:p>
    <w:p w:rsidR="00EA08E1" w:rsidRDefault="002277F3" w:rsidP="00AE3499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  (подпись, инициалы, фамилия)</w:t>
      </w: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AE3499" w:rsidRPr="00AE3499" w:rsidRDefault="00AE3499" w:rsidP="00AE3499">
      <w:pPr>
        <w:pStyle w:val="a6"/>
        <w:jc w:val="both"/>
      </w:pPr>
      <w:r w:rsidRPr="00AE3499">
        <w:t xml:space="preserve">СОГЛАСОВАНО                                                                                                         </w:t>
      </w:r>
    </w:p>
    <w:p w:rsidR="00AE3499" w:rsidRPr="00AE3499" w:rsidRDefault="00AE3499" w:rsidP="00AE3499">
      <w:pPr>
        <w:jc w:val="both"/>
        <w:rPr>
          <w:sz w:val="24"/>
        </w:rPr>
      </w:pPr>
      <w:r w:rsidRPr="00AE3499"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AE3499" w:rsidRPr="00AE3499" w:rsidRDefault="00AE3499" w:rsidP="00AE3499">
      <w:pPr>
        <w:pStyle w:val="a4"/>
        <w:tabs>
          <w:tab w:val="clear" w:pos="4153"/>
          <w:tab w:val="clear" w:pos="8306"/>
        </w:tabs>
        <w:jc w:val="both"/>
      </w:pPr>
      <w:r w:rsidRPr="00AE3499">
        <w:rPr>
          <w:vertAlign w:val="superscript"/>
        </w:rPr>
        <w:t xml:space="preserve">   наименование подразделения охраны</w:t>
      </w:r>
    </w:p>
    <w:p w:rsidR="00AE3499" w:rsidRDefault="00AE3499" w:rsidP="00AE3499">
      <w:pPr>
        <w:pStyle w:val="a4"/>
        <w:tabs>
          <w:tab w:val="clear" w:pos="4153"/>
          <w:tab w:val="clear" w:pos="8306"/>
        </w:tabs>
      </w:pPr>
      <w:r w:rsidRPr="00AE3499">
        <w:t xml:space="preserve">________________________           </w:t>
      </w:r>
      <w:r w:rsidRPr="00AE3499">
        <w:rPr>
          <w:sz w:val="24"/>
        </w:rPr>
        <w:t>ПРИЛОЖЕНИЕ 2. К ТЕХНИЧЕСКОМУ ЗАДАНИЮ НА ПРОЕКТИРОВАНИЕ</w:t>
      </w:r>
      <w:r w:rsidRPr="00AE3499">
        <w:t xml:space="preserve"> </w:t>
      </w:r>
    </w:p>
    <w:p w:rsidR="002B4B97" w:rsidRPr="00AE3499" w:rsidRDefault="002B4B97" w:rsidP="00AE3499">
      <w:pPr>
        <w:pStyle w:val="a4"/>
        <w:tabs>
          <w:tab w:val="clear" w:pos="4153"/>
          <w:tab w:val="clear" w:pos="830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Пример таблицы паспорта СОТ.</w:t>
      </w:r>
    </w:p>
    <w:p w:rsidR="00AE3499" w:rsidRPr="00AE3499" w:rsidRDefault="00AE3499" w:rsidP="00AE3499">
      <w:pPr>
        <w:pStyle w:val="a4"/>
        <w:tabs>
          <w:tab w:val="clear" w:pos="4153"/>
          <w:tab w:val="clear" w:pos="8306"/>
        </w:tabs>
        <w:jc w:val="both"/>
        <w:rPr>
          <w:b/>
        </w:rPr>
      </w:pPr>
      <w:r w:rsidRPr="00AE3499">
        <w:rPr>
          <w:vertAlign w:val="superscript"/>
        </w:rPr>
        <w:t xml:space="preserve">      подпись, должность, ФИО                               </w:t>
      </w:r>
      <w:r w:rsidRPr="00AE3499">
        <w:rPr>
          <w:sz w:val="24"/>
        </w:rPr>
        <w:t>"___" ________________ 2017 г.</w:t>
      </w:r>
      <w:r w:rsidRPr="00AE3499">
        <w:rPr>
          <w:sz w:val="24"/>
          <w:vertAlign w:val="superscript"/>
        </w:rPr>
        <w:t xml:space="preserve">            </w:t>
      </w:r>
      <w:r w:rsidRPr="00AE3499">
        <w:rPr>
          <w:b/>
        </w:rPr>
        <w:t>____________________________</w:t>
      </w:r>
    </w:p>
    <w:p w:rsidR="00AE3499" w:rsidRDefault="00AE3499" w:rsidP="00AE3499">
      <w:pPr>
        <w:ind w:firstLine="9923"/>
      </w:pPr>
    </w:p>
    <w:p w:rsidR="002B4B97" w:rsidRDefault="002B4B97" w:rsidP="00AE3499">
      <w:pPr>
        <w:ind w:firstLine="9923"/>
      </w:pPr>
    </w:p>
    <w:tbl>
      <w:tblPr>
        <w:tblW w:w="15078" w:type="dxa"/>
        <w:tblLook w:val="04A0" w:firstRow="1" w:lastRow="0" w:firstColumn="1" w:lastColumn="0" w:noHBand="0" w:noVBand="1"/>
      </w:tblPr>
      <w:tblGrid>
        <w:gridCol w:w="2480"/>
        <w:gridCol w:w="2497"/>
        <w:gridCol w:w="1374"/>
        <w:gridCol w:w="2152"/>
        <w:gridCol w:w="3798"/>
        <w:gridCol w:w="2777"/>
      </w:tblGrid>
      <w:tr w:rsidR="002B4B97" w:rsidRPr="00597BB4" w:rsidTr="002B4B97">
        <w:trPr>
          <w:trHeight w:val="1220"/>
        </w:trPr>
        <w:tc>
          <w:tcPr>
            <w:tcW w:w="15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B97" w:rsidRPr="00597BB4" w:rsidRDefault="002B4B97" w:rsidP="00A539F7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Паспорт СВН</w:t>
            </w:r>
          </w:p>
        </w:tc>
      </w:tr>
      <w:tr w:rsidR="002B4B97" w:rsidRPr="00597BB4" w:rsidTr="00DC23D0">
        <w:trPr>
          <w:trHeight w:val="42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Номер камеры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Название зоны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IP адрес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Назначение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Скриншот зоны обзора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Глубина архива</w:t>
            </w:r>
          </w:p>
        </w:tc>
      </w:tr>
      <w:tr w:rsidR="002B4B97" w:rsidRPr="00597BB4" w:rsidTr="00DC23D0">
        <w:trPr>
          <w:trHeight w:val="42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B4B97" w:rsidRPr="00597BB4" w:rsidTr="00DC23D0">
        <w:trPr>
          <w:trHeight w:val="42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B4B97" w:rsidRPr="00597BB4" w:rsidTr="00DC23D0">
        <w:trPr>
          <w:trHeight w:val="42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B97" w:rsidRPr="00597BB4" w:rsidRDefault="002B4B97" w:rsidP="00A539F7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DC23D0" w:rsidRDefault="00DC23D0" w:rsidP="00DC23D0">
      <w:pPr>
        <w:ind w:firstLine="4536"/>
        <w:jc w:val="both"/>
        <w:rPr>
          <w:sz w:val="24"/>
        </w:rPr>
      </w:pPr>
    </w:p>
    <w:p w:rsidR="00DC23D0" w:rsidRDefault="00DC23D0" w:rsidP="00DC23D0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DC23D0" w:rsidRDefault="00DC23D0" w:rsidP="00DC23D0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DC23D0" w:rsidRDefault="00DC23D0" w:rsidP="00DC23D0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:rsidR="00DC23D0" w:rsidRDefault="00DC23D0" w:rsidP="00DC23D0">
      <w:pPr>
        <w:ind w:firstLine="4536"/>
        <w:jc w:val="both"/>
        <w:rPr>
          <w:sz w:val="24"/>
        </w:rPr>
      </w:pPr>
    </w:p>
    <w:p w:rsidR="00DC23D0" w:rsidRDefault="00DC23D0" w:rsidP="00DC23D0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  (подпись, инициалы, фамилия)</w:t>
      </w:r>
    </w:p>
    <w:p w:rsidR="00DC23D0" w:rsidRDefault="00DC23D0" w:rsidP="00DC23D0">
      <w:pPr>
        <w:ind w:firstLine="9923"/>
        <w:rPr>
          <w:vertAlign w:val="superscript"/>
        </w:rPr>
      </w:pPr>
    </w:p>
    <w:p w:rsidR="002B4B97" w:rsidRPr="00AE3499" w:rsidRDefault="002B4B97" w:rsidP="00AE3499">
      <w:pPr>
        <w:ind w:firstLine="9923"/>
      </w:pPr>
      <w:bookmarkStart w:id="1" w:name="_GoBack"/>
      <w:bookmarkEnd w:id="1"/>
    </w:p>
    <w:sectPr w:rsidR="002B4B97" w:rsidRPr="00AE3499" w:rsidSect="00453814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641DE"/>
    <w:multiLevelType w:val="singleLevel"/>
    <w:tmpl w:val="CFAE0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B27ED3"/>
    <w:multiLevelType w:val="hybridMultilevel"/>
    <w:tmpl w:val="BF8CFA86"/>
    <w:lvl w:ilvl="0" w:tplc="922E5F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15E85"/>
    <w:multiLevelType w:val="hybridMultilevel"/>
    <w:tmpl w:val="D4626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37434"/>
    <w:multiLevelType w:val="hybridMultilevel"/>
    <w:tmpl w:val="E1E4A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A201A"/>
    <w:multiLevelType w:val="hybridMultilevel"/>
    <w:tmpl w:val="99280C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609"/>
    <w:rsid w:val="000042CB"/>
    <w:rsid w:val="00020084"/>
    <w:rsid w:val="00066C94"/>
    <w:rsid w:val="000D19DF"/>
    <w:rsid w:val="000D6AAA"/>
    <w:rsid w:val="000E59A0"/>
    <w:rsid w:val="0012356B"/>
    <w:rsid w:val="0015332C"/>
    <w:rsid w:val="00180127"/>
    <w:rsid w:val="0018644B"/>
    <w:rsid w:val="001A027E"/>
    <w:rsid w:val="001C4C5F"/>
    <w:rsid w:val="002277F3"/>
    <w:rsid w:val="00297609"/>
    <w:rsid w:val="002B4B97"/>
    <w:rsid w:val="00375E7B"/>
    <w:rsid w:val="00396CAD"/>
    <w:rsid w:val="003F1C44"/>
    <w:rsid w:val="00407759"/>
    <w:rsid w:val="00453814"/>
    <w:rsid w:val="0047542F"/>
    <w:rsid w:val="004914C5"/>
    <w:rsid w:val="00492E1C"/>
    <w:rsid w:val="004A6C33"/>
    <w:rsid w:val="004D66B7"/>
    <w:rsid w:val="0052178F"/>
    <w:rsid w:val="005829E4"/>
    <w:rsid w:val="005A6DD7"/>
    <w:rsid w:val="006508E8"/>
    <w:rsid w:val="00672F2F"/>
    <w:rsid w:val="006B31EC"/>
    <w:rsid w:val="006C0AFE"/>
    <w:rsid w:val="006C1B1A"/>
    <w:rsid w:val="006C4831"/>
    <w:rsid w:val="006D6647"/>
    <w:rsid w:val="006F0F49"/>
    <w:rsid w:val="0075619C"/>
    <w:rsid w:val="00846A98"/>
    <w:rsid w:val="00854EB0"/>
    <w:rsid w:val="00881A6E"/>
    <w:rsid w:val="008A54E8"/>
    <w:rsid w:val="008C0875"/>
    <w:rsid w:val="008E4C18"/>
    <w:rsid w:val="009372B1"/>
    <w:rsid w:val="00A0012E"/>
    <w:rsid w:val="00A25F32"/>
    <w:rsid w:val="00A573A4"/>
    <w:rsid w:val="00A71A13"/>
    <w:rsid w:val="00AB768A"/>
    <w:rsid w:val="00AE3499"/>
    <w:rsid w:val="00BA0006"/>
    <w:rsid w:val="00BA4667"/>
    <w:rsid w:val="00BC1C44"/>
    <w:rsid w:val="00C56467"/>
    <w:rsid w:val="00C56B09"/>
    <w:rsid w:val="00C62C67"/>
    <w:rsid w:val="00CB6330"/>
    <w:rsid w:val="00CD3D2D"/>
    <w:rsid w:val="00CF3503"/>
    <w:rsid w:val="00D031EF"/>
    <w:rsid w:val="00D115D5"/>
    <w:rsid w:val="00D201DE"/>
    <w:rsid w:val="00D631EE"/>
    <w:rsid w:val="00DC23D0"/>
    <w:rsid w:val="00DF269C"/>
    <w:rsid w:val="00E74E5E"/>
    <w:rsid w:val="00E91728"/>
    <w:rsid w:val="00EA08E1"/>
    <w:rsid w:val="00EC7D3B"/>
    <w:rsid w:val="00F17B55"/>
    <w:rsid w:val="00F66D9F"/>
    <w:rsid w:val="00F82695"/>
    <w:rsid w:val="00FC50BD"/>
    <w:rsid w:val="00FF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786"/>
  <w15:docId w15:val="{F6D9757E-139F-41B0-A565-4163CB4B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34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2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7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9DF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2277F3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paragraph" w:styleId="a4">
    <w:name w:val="header"/>
    <w:basedOn w:val="a"/>
    <w:link w:val="a5"/>
    <w:semiHidden/>
    <w:rsid w:val="002277F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2277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2277F3"/>
    <w:pPr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2277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277F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277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2C6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0042C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042CB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04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042C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042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042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42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DF7B-003E-47BA-B6D5-1A0B4288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9</cp:revision>
  <dcterms:created xsi:type="dcterms:W3CDTF">2018-10-29T06:24:00Z</dcterms:created>
  <dcterms:modified xsi:type="dcterms:W3CDTF">2018-12-07T09:09:00Z</dcterms:modified>
</cp:coreProperties>
</file>