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>Дополнение к «Техническому заданию на проектирование системы охранной телевизионной объекта «</w:t>
      </w:r>
      <w:r w:rsidR="00D22EFB">
        <w:rPr>
          <w:rFonts w:ascii="ISOCPEUR" w:hAnsi="ISOCPEUR"/>
          <w:b/>
          <w:i/>
          <w:sz w:val="32"/>
          <w:szCs w:val="32"/>
        </w:rPr>
        <w:t>Общежитие</w:t>
      </w:r>
      <w:r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</w:p>
    <w:p w:rsidR="00505EA4" w:rsidRP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>«Задание на электропитание СОТ объекта «</w:t>
      </w:r>
      <w:r w:rsidR="00D22EFB">
        <w:rPr>
          <w:rFonts w:ascii="ISOCPEUR" w:hAnsi="ISOCPEUR"/>
          <w:b/>
          <w:i/>
          <w:sz w:val="32"/>
          <w:szCs w:val="32"/>
        </w:rPr>
        <w:t>Общежитие</w:t>
      </w:r>
      <w:r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DC25AF" w:rsidRPr="00333E52" w:rsidRDefault="00DC25AF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28"/>
          <w:szCs w:val="28"/>
        </w:rPr>
      </w:pPr>
      <w:r w:rsidRPr="00333E52">
        <w:rPr>
          <w:rFonts w:ascii="ISOCPEUR" w:hAnsi="ISOCPEUR"/>
          <w:i/>
          <w:sz w:val="28"/>
          <w:szCs w:val="28"/>
        </w:rPr>
        <w:t xml:space="preserve">Техническая характеристика электроприемников аппаратуры </w:t>
      </w:r>
      <w:r w:rsidR="00760D6A" w:rsidRPr="00333E52">
        <w:rPr>
          <w:rFonts w:ascii="ISOCPEUR" w:hAnsi="ISOCPEUR"/>
          <w:i/>
          <w:sz w:val="28"/>
          <w:szCs w:val="28"/>
        </w:rPr>
        <w:t>системы охранной телевизионной</w:t>
      </w:r>
      <w:r w:rsidRPr="00333E52">
        <w:rPr>
          <w:rFonts w:ascii="ISOCPEUR" w:hAnsi="ISOCPEUR"/>
          <w:b/>
          <w:i/>
          <w:sz w:val="28"/>
          <w:szCs w:val="28"/>
        </w:rPr>
        <w:t>.</w:t>
      </w:r>
    </w:p>
    <w:p w:rsidR="00DC25AF" w:rsidRDefault="00DC25AF" w:rsidP="00DC25AF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570" w:firstLine="281"/>
        <w:jc w:val="both"/>
        <w:rPr>
          <w:rFonts w:ascii="ISOCPEUR" w:hAnsi="ISOCPEUR"/>
          <w:i/>
          <w:sz w:val="28"/>
          <w:szCs w:val="28"/>
        </w:rPr>
      </w:pPr>
    </w:p>
    <w:p w:rsidR="00DC25AF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 оборудования, установленного</w:t>
      </w:r>
      <w:r w:rsidR="00045428"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в </w:t>
      </w:r>
      <w:r w:rsidRPr="00333E52">
        <w:rPr>
          <w:rFonts w:ascii="ISOCPEUR" w:hAnsi="ISOCPEUR"/>
          <w:i/>
          <w:snapToGrid w:val="0"/>
          <w:sz w:val="28"/>
          <w:szCs w:val="28"/>
        </w:rPr>
        <w:t>помещени</w:t>
      </w:r>
      <w:r w:rsidR="00045428">
        <w:rPr>
          <w:rFonts w:ascii="ISOCPEUR" w:hAnsi="ISOCPEUR"/>
          <w:i/>
          <w:snapToGrid w:val="0"/>
          <w:sz w:val="28"/>
          <w:szCs w:val="28"/>
        </w:rPr>
        <w:t>е</w:t>
      </w:r>
      <w:r w:rsidR="007E60D7"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C059C6" w:rsidRPr="00C059C6">
        <w:rPr>
          <w:rFonts w:ascii="ISOCPEUR" w:hAnsi="ISOCPEUR"/>
          <w:i/>
          <w:snapToGrid w:val="0"/>
          <w:sz w:val="28"/>
          <w:szCs w:val="28"/>
        </w:rPr>
        <w:t>107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A82FB3" w:rsidRPr="00333E52" w:rsidRDefault="00A82FB3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A82FB3" w:rsidRPr="00C0608F" w:rsidTr="00A82FB3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A82FB3" w:rsidRPr="004975C4" w:rsidTr="00A82FB3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B3" w:rsidRPr="00D22EFB" w:rsidRDefault="00D22EFB" w:rsidP="00A82FB3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 w:rsidRPr="00D22EFB">
              <w:rPr>
                <w:rStyle w:val="servername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 w:rsidRPr="00D22EFB">
              <w:rPr>
                <w:rStyle w:val="servername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D22EFB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SMT</w:t>
            </w:r>
            <w:r w:rsidRPr="00D22EFB">
              <w:rPr>
                <w:rStyle w:val="servername"/>
                <w:rFonts w:ascii="ISOCPEUR" w:hAnsi="ISOCPEUR" w:cs="Arial"/>
                <w:i/>
                <w:sz w:val="24"/>
                <w:szCs w:val="24"/>
              </w:rPr>
              <w:t>2200</w:t>
            </w:r>
            <w:r w:rsidRPr="00D22EFB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B3" w:rsidRPr="004975C4" w:rsidRDefault="00D22EFB" w:rsidP="00A82FB3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>2</w:t>
            </w:r>
            <w:r w:rsidR="00A82FB3"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200 </w:t>
            </w:r>
            <w:r w:rsidR="00A82FB3" w:rsidRPr="00C0608F">
              <w:rPr>
                <w:rFonts w:ascii="ISOCPEUR" w:hAnsi="ISOCPEUR"/>
                <w:i/>
                <w:sz w:val="24"/>
                <w:szCs w:val="24"/>
              </w:rPr>
              <w:t>Вт</w:t>
            </w:r>
          </w:p>
        </w:tc>
      </w:tr>
    </w:tbl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Default="00DC25AF" w:rsidP="00C0608F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  <w:lang w:val="en-US"/>
        </w:rPr>
      </w:pPr>
    </w:p>
    <w:p w:rsidR="000C599A" w:rsidRPr="00884170" w:rsidRDefault="000C599A" w:rsidP="00884170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 w:rsidR="00BC27AB">
        <w:rPr>
          <w:rFonts w:ascii="ISOCPEUR" w:hAnsi="ISOCPEUR"/>
          <w:i/>
          <w:snapToGrid w:val="0"/>
          <w:sz w:val="28"/>
          <w:szCs w:val="28"/>
        </w:rPr>
        <w:t>источнику бесперебойног</w:t>
      </w:r>
      <w:r>
        <w:rPr>
          <w:rFonts w:ascii="ISOCPEUR" w:hAnsi="ISOCPEUR"/>
          <w:i/>
          <w:snapToGrid w:val="0"/>
          <w:sz w:val="28"/>
          <w:szCs w:val="28"/>
        </w:rPr>
        <w:t>о питания</w:t>
      </w:r>
      <w:r w:rsidR="00884170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884170" w:rsidRPr="00380300">
        <w:rPr>
          <w:rStyle w:val="serverdescription1"/>
          <w:rFonts w:ascii="ISOCPEUR" w:hAnsi="ISOCPEUR" w:cs="Arial"/>
          <w:i/>
          <w:sz w:val="24"/>
          <w:szCs w:val="24"/>
          <w:lang w:val="en-US"/>
        </w:rPr>
        <w:t>APC</w:t>
      </w:r>
      <w:r w:rsidR="00884170">
        <w:rPr>
          <w:rStyle w:val="serverdescription1"/>
          <w:rFonts w:ascii="ISOCPEUR" w:hAnsi="ISOCPEUR" w:cs="Arial"/>
          <w:i/>
          <w:sz w:val="24"/>
          <w:szCs w:val="24"/>
        </w:rPr>
        <w:t xml:space="preserve"> </w:t>
      </w:r>
      <w:r w:rsidR="00D22EFB" w:rsidRPr="00D22EFB">
        <w:rPr>
          <w:rStyle w:val="servername"/>
          <w:rFonts w:ascii="ISOCPEUR" w:hAnsi="ISOCPEUR" w:cs="Arial"/>
          <w:i/>
          <w:sz w:val="24"/>
          <w:szCs w:val="24"/>
          <w:lang w:val="en-US"/>
        </w:rPr>
        <w:t>SMT</w:t>
      </w:r>
      <w:r w:rsidR="00D22EFB" w:rsidRPr="00D22EFB">
        <w:rPr>
          <w:rStyle w:val="servername"/>
          <w:rFonts w:ascii="ISOCPEUR" w:hAnsi="ISOCPEUR" w:cs="Arial"/>
          <w:i/>
          <w:sz w:val="24"/>
          <w:szCs w:val="24"/>
        </w:rPr>
        <w:t>2200</w:t>
      </w:r>
      <w:r w:rsidR="00D22EFB" w:rsidRPr="00D22EFB">
        <w:rPr>
          <w:rStyle w:val="servername"/>
          <w:rFonts w:ascii="ISOCPEUR" w:hAnsi="ISOCPEUR" w:cs="Arial"/>
          <w:i/>
          <w:sz w:val="24"/>
          <w:szCs w:val="24"/>
          <w:lang w:val="en-US"/>
        </w:rPr>
        <w:t>I</w:t>
      </w:r>
      <w:r>
        <w:rPr>
          <w:rFonts w:ascii="ISOCPEUR" w:hAnsi="ISOCPEUR"/>
          <w:i/>
          <w:snapToGrid w:val="0"/>
          <w:sz w:val="28"/>
          <w:szCs w:val="28"/>
        </w:rPr>
        <w:t xml:space="preserve">, установленному в </w:t>
      </w:r>
      <w:r w:rsidR="001A1CFE">
        <w:rPr>
          <w:rFonts w:ascii="ISOCPEUR" w:hAnsi="ISOCPEUR"/>
          <w:i/>
          <w:snapToGrid w:val="0"/>
          <w:sz w:val="28"/>
          <w:szCs w:val="28"/>
        </w:rPr>
        <w:t>Ш</w:t>
      </w:r>
      <w:r>
        <w:rPr>
          <w:rFonts w:ascii="ISOCPEUR" w:hAnsi="ISOCPEUR"/>
          <w:i/>
          <w:snapToGrid w:val="0"/>
          <w:sz w:val="28"/>
          <w:szCs w:val="28"/>
        </w:rPr>
        <w:t>кафу</w:t>
      </w:r>
      <w:r w:rsidR="001A1CFE">
        <w:rPr>
          <w:rFonts w:ascii="ISOCPEUR" w:hAnsi="ISOCPEUR"/>
          <w:i/>
          <w:snapToGrid w:val="0"/>
          <w:sz w:val="28"/>
          <w:szCs w:val="28"/>
        </w:rPr>
        <w:t xml:space="preserve"> №</w:t>
      </w:r>
      <w:r w:rsidR="00884170">
        <w:rPr>
          <w:rFonts w:ascii="ISOCPEUR" w:hAnsi="ISOCPEUR"/>
          <w:i/>
          <w:snapToGrid w:val="0"/>
          <w:sz w:val="28"/>
          <w:szCs w:val="28"/>
        </w:rPr>
        <w:t>1</w:t>
      </w:r>
      <w:r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– установить </w:t>
      </w:r>
      <w:r w:rsidR="00BC27AB"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 w:rsidR="00BC27AB"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DC25AF" w:rsidRPr="000C599A" w:rsidRDefault="00DC25AF" w:rsidP="00DC25AF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DC25AF" w:rsidP="00EE76FB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DC25AF" w:rsidRPr="007308A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1) напряжение по рабочему вводу – 220В, 50 Гц.</w:t>
      </w:r>
    </w:p>
    <w:p w:rsidR="00DC25AF" w:rsidRPr="007308A2" w:rsidRDefault="00890234" w:rsidP="00C16E57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</w:t>
      </w:r>
      <w:r w:rsidR="00DC25AF" w:rsidRPr="007308A2">
        <w:rPr>
          <w:rFonts w:ascii="ISOCPEUR" w:hAnsi="ISOCPEUR"/>
          <w:i/>
          <w:sz w:val="28"/>
          <w:szCs w:val="28"/>
        </w:rPr>
        <w:t xml:space="preserve">2) </w:t>
      </w:r>
      <w:r w:rsidR="00C16E57" w:rsidRPr="007308A2">
        <w:rPr>
          <w:rFonts w:ascii="ISOCPEUR" w:hAnsi="ISOCPEUR"/>
          <w:i/>
          <w:sz w:val="28"/>
          <w:szCs w:val="28"/>
        </w:rPr>
        <w:t xml:space="preserve">общая </w:t>
      </w:r>
      <w:r w:rsidR="00DC25AF" w:rsidRPr="007308A2">
        <w:rPr>
          <w:rFonts w:ascii="ISOCPEUR" w:hAnsi="ISOCPEUR"/>
          <w:i/>
          <w:sz w:val="28"/>
          <w:szCs w:val="28"/>
        </w:rPr>
        <w:t xml:space="preserve">потребляемая мощность по рабочему вводу – не более </w:t>
      </w:r>
      <w:r w:rsidR="00D22EFB">
        <w:rPr>
          <w:rFonts w:ascii="ISOCPEUR" w:hAnsi="ISOCPEUR"/>
          <w:i/>
          <w:sz w:val="28"/>
          <w:szCs w:val="28"/>
        </w:rPr>
        <w:t>2</w:t>
      </w:r>
      <w:r w:rsidR="00A82FB3">
        <w:rPr>
          <w:rFonts w:ascii="ISOCPEUR" w:hAnsi="ISOCPEUR"/>
          <w:i/>
          <w:sz w:val="28"/>
          <w:szCs w:val="28"/>
        </w:rPr>
        <w:t>2</w:t>
      </w:r>
      <w:r w:rsidR="000C599A">
        <w:rPr>
          <w:rFonts w:ascii="ISOCPEUR" w:hAnsi="ISOCPEUR"/>
          <w:i/>
          <w:sz w:val="28"/>
          <w:szCs w:val="28"/>
        </w:rPr>
        <w:t>00</w:t>
      </w:r>
      <w:r w:rsidR="00DC25AF" w:rsidRPr="007308A2">
        <w:rPr>
          <w:rFonts w:ascii="ISOCPEUR" w:hAnsi="ISOCPEUR"/>
          <w:i/>
          <w:sz w:val="28"/>
          <w:szCs w:val="28"/>
        </w:rPr>
        <w:t xml:space="preserve"> Вт</w:t>
      </w:r>
      <w:r w:rsidR="00064C17">
        <w:rPr>
          <w:rFonts w:ascii="ISOCPEUR" w:hAnsi="ISOCPEUR"/>
          <w:i/>
          <w:sz w:val="28"/>
          <w:szCs w:val="28"/>
        </w:rPr>
        <w:t>.</w:t>
      </w: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3) отклонения напряжения от -10% до +10%.</w:t>
      </w:r>
    </w:p>
    <w:p w:rsidR="00FD28D6" w:rsidRPr="007308A2" w:rsidRDefault="00FD28D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spacing w:line="480" w:lineRule="auto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4975C4" w:rsidRPr="00333E5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C059C6">
        <w:rPr>
          <w:rFonts w:ascii="ISOCPEUR" w:hAnsi="ISOCPEUR"/>
          <w:i/>
          <w:snapToGrid w:val="0"/>
          <w:sz w:val="28"/>
          <w:szCs w:val="28"/>
        </w:rPr>
        <w:t>102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  <w:bookmarkStart w:id="0" w:name="_GoBack"/>
      <w:bookmarkEnd w:id="0"/>
    </w:p>
    <w:p w:rsidR="004975C4" w:rsidRPr="00333E5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4D78AA" w:rsidRPr="00C0608F" w:rsidTr="001427EF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8AA" w:rsidRPr="00C0608F" w:rsidRDefault="004D78AA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8AA" w:rsidRPr="00C0608F" w:rsidRDefault="004D78AA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4D78AA" w:rsidRPr="004975C4" w:rsidTr="001427EF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AA" w:rsidRPr="00A82FB3" w:rsidRDefault="004D78AA" w:rsidP="001427EF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D35FF6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 w:rsidRPr="00403BD7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="00D22EFB" w:rsidRPr="00D22EFB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SC</w:t>
            </w:r>
            <w:r w:rsidR="00D22EFB" w:rsidRPr="00D22EFB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420</w:t>
            </w:r>
            <w:r w:rsidR="00D22EFB" w:rsidRPr="00D22EFB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AA" w:rsidRPr="004975C4" w:rsidRDefault="00D22EFB" w:rsidP="001427EF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>420</w:t>
            </w:r>
            <w:r w:rsidR="004D78AA"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 </w:t>
            </w:r>
            <w:r w:rsidR="004D78AA" w:rsidRPr="00C0608F">
              <w:rPr>
                <w:rFonts w:ascii="ISOCPEUR" w:hAnsi="ISOCPEUR"/>
                <w:i/>
                <w:sz w:val="24"/>
                <w:szCs w:val="24"/>
              </w:rPr>
              <w:t>Вт</w:t>
            </w:r>
          </w:p>
        </w:tc>
      </w:tr>
    </w:tbl>
    <w:p w:rsidR="004975C4" w:rsidRDefault="004975C4" w:rsidP="004975C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403BD7" w:rsidRPr="00884170" w:rsidRDefault="00403BD7" w:rsidP="00403BD7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D35FF6">
        <w:rPr>
          <w:rStyle w:val="serverdescription1"/>
          <w:rFonts w:ascii="ISOCPEUR" w:hAnsi="ISOCPEUR" w:cs="Arial"/>
          <w:i/>
          <w:sz w:val="24"/>
          <w:szCs w:val="24"/>
          <w:lang w:val="en-US"/>
        </w:rPr>
        <w:t>APC</w:t>
      </w:r>
      <w:r w:rsidRPr="00403BD7">
        <w:rPr>
          <w:rStyle w:val="serverdescription1"/>
          <w:rFonts w:ascii="ISOCPEUR" w:hAnsi="ISOCPEUR" w:cs="Arial"/>
          <w:i/>
          <w:sz w:val="24"/>
          <w:szCs w:val="24"/>
        </w:rPr>
        <w:t xml:space="preserve"> </w:t>
      </w:r>
      <w:r w:rsidR="00D57014" w:rsidRPr="00D22EFB">
        <w:rPr>
          <w:rStyle w:val="serverdescription1"/>
          <w:rFonts w:ascii="ISOCPEUR" w:hAnsi="ISOCPEUR" w:cs="Arial"/>
          <w:i/>
          <w:sz w:val="24"/>
          <w:szCs w:val="24"/>
          <w:lang w:val="en-US"/>
        </w:rPr>
        <w:t>SC</w:t>
      </w:r>
      <w:r w:rsidR="00D57014" w:rsidRPr="00D22EFB">
        <w:rPr>
          <w:rStyle w:val="serverdescription1"/>
          <w:rFonts w:ascii="ISOCPEUR" w:hAnsi="ISOCPEUR" w:cs="Arial"/>
          <w:i/>
          <w:sz w:val="24"/>
          <w:szCs w:val="24"/>
        </w:rPr>
        <w:t>420</w:t>
      </w:r>
      <w:r w:rsidR="00D57014" w:rsidRPr="00D22EFB">
        <w:rPr>
          <w:rStyle w:val="serverdescription1"/>
          <w:rFonts w:ascii="ISOCPEUR" w:hAnsi="ISOCPEUR" w:cs="Arial"/>
          <w:i/>
          <w:sz w:val="24"/>
          <w:szCs w:val="24"/>
          <w:lang w:val="en-US"/>
        </w:rPr>
        <w:t>I</w:t>
      </w:r>
      <w:r>
        <w:rPr>
          <w:rFonts w:ascii="ISOCPEUR" w:hAnsi="ISOCPEUR"/>
          <w:i/>
          <w:snapToGrid w:val="0"/>
          <w:sz w:val="28"/>
          <w:szCs w:val="28"/>
        </w:rPr>
        <w:t xml:space="preserve">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403BD7" w:rsidRPr="00403BD7" w:rsidRDefault="00403BD7" w:rsidP="004975C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4975C4" w:rsidRPr="00403BD7" w:rsidRDefault="004975C4" w:rsidP="004975C4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4975C4" w:rsidRPr="007308A2" w:rsidRDefault="004975C4" w:rsidP="004975C4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4975C4" w:rsidRPr="007308A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lastRenderedPageBreak/>
        <w:t xml:space="preserve">       2) общая потребляемая мощность по рабочему вводу – не более </w:t>
      </w:r>
      <w:r w:rsidR="00A82201">
        <w:rPr>
          <w:rFonts w:ascii="ISOCPEUR" w:hAnsi="ISOCPEUR"/>
          <w:i/>
          <w:sz w:val="28"/>
          <w:szCs w:val="28"/>
        </w:rPr>
        <w:t>420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sectPr w:rsidR="00DC25AF" w:rsidRPr="00333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AF"/>
    <w:rsid w:val="00045428"/>
    <w:rsid w:val="00064C17"/>
    <w:rsid w:val="00084F8A"/>
    <w:rsid w:val="000C599A"/>
    <w:rsid w:val="000D406C"/>
    <w:rsid w:val="0015596D"/>
    <w:rsid w:val="001A1CFE"/>
    <w:rsid w:val="00204682"/>
    <w:rsid w:val="002E796B"/>
    <w:rsid w:val="00333E52"/>
    <w:rsid w:val="00361775"/>
    <w:rsid w:val="003D599A"/>
    <w:rsid w:val="003E10F0"/>
    <w:rsid w:val="00402D9C"/>
    <w:rsid w:val="00403BD7"/>
    <w:rsid w:val="00413EA8"/>
    <w:rsid w:val="00462A08"/>
    <w:rsid w:val="004975C4"/>
    <w:rsid w:val="004D78AA"/>
    <w:rsid w:val="00505EA4"/>
    <w:rsid w:val="005423B4"/>
    <w:rsid w:val="00625EC5"/>
    <w:rsid w:val="00632BD7"/>
    <w:rsid w:val="006938A8"/>
    <w:rsid w:val="006C7EFA"/>
    <w:rsid w:val="006F383A"/>
    <w:rsid w:val="0071129F"/>
    <w:rsid w:val="00713ED6"/>
    <w:rsid w:val="007308A2"/>
    <w:rsid w:val="00760D6A"/>
    <w:rsid w:val="007C5916"/>
    <w:rsid w:val="007E60D7"/>
    <w:rsid w:val="00884170"/>
    <w:rsid w:val="00890234"/>
    <w:rsid w:val="00907FE2"/>
    <w:rsid w:val="00915779"/>
    <w:rsid w:val="009508C3"/>
    <w:rsid w:val="0098639F"/>
    <w:rsid w:val="00990970"/>
    <w:rsid w:val="009B50FF"/>
    <w:rsid w:val="009E037B"/>
    <w:rsid w:val="00A06DCF"/>
    <w:rsid w:val="00A25849"/>
    <w:rsid w:val="00A334CB"/>
    <w:rsid w:val="00A42D0C"/>
    <w:rsid w:val="00A54F34"/>
    <w:rsid w:val="00A82201"/>
    <w:rsid w:val="00A82FB3"/>
    <w:rsid w:val="00AB4D66"/>
    <w:rsid w:val="00B61CBA"/>
    <w:rsid w:val="00B724F2"/>
    <w:rsid w:val="00BC27AB"/>
    <w:rsid w:val="00C059C6"/>
    <w:rsid w:val="00C0608F"/>
    <w:rsid w:val="00C16E57"/>
    <w:rsid w:val="00C77EEF"/>
    <w:rsid w:val="00D22EFB"/>
    <w:rsid w:val="00D4479D"/>
    <w:rsid w:val="00D57014"/>
    <w:rsid w:val="00DB5326"/>
    <w:rsid w:val="00DC25AF"/>
    <w:rsid w:val="00DD1A72"/>
    <w:rsid w:val="00DE335A"/>
    <w:rsid w:val="00EB28D3"/>
    <w:rsid w:val="00EE76FB"/>
    <w:rsid w:val="00F04C1B"/>
    <w:rsid w:val="00F376E5"/>
    <w:rsid w:val="00F554FB"/>
    <w:rsid w:val="00F9091C"/>
    <w:rsid w:val="00F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1EFE0-573F-4A9E-81FF-CC9A64CB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napToGrid w:val="0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rvername">
    <w:name w:val="server_name"/>
    <w:rsid w:val="00333E52"/>
  </w:style>
  <w:style w:type="paragraph" w:styleId="a4">
    <w:name w:val="header"/>
    <w:basedOn w:val="a"/>
    <w:link w:val="a5"/>
    <w:semiHidden/>
    <w:rsid w:val="00333E52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5">
    <w:name w:val="Верхний колонтитул Знак"/>
    <w:basedOn w:val="a0"/>
    <w:link w:val="a4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rsid w:val="00333E52"/>
    <w:pPr>
      <w:spacing w:line="360" w:lineRule="auto"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8">
    <w:name w:val="Body Text"/>
    <w:basedOn w:val="a"/>
    <w:link w:val="a9"/>
    <w:rsid w:val="00EB28D3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EB28D3"/>
    <w:rPr>
      <w:rFonts w:eastAsia="Times New Roman"/>
      <w:snapToGrid/>
      <w:sz w:val="24"/>
      <w:szCs w:val="20"/>
      <w:lang w:eastAsia="ru-RU"/>
    </w:rPr>
  </w:style>
  <w:style w:type="character" w:customStyle="1" w:styleId="serverdescription1">
    <w:name w:val="server_description1"/>
    <w:rsid w:val="0088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A0000"/>
      </a:dk1>
      <a:lt1>
        <a:sysClr val="window" lastClr="E8E8E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Utysx</cp:lastModifiedBy>
  <cp:revision>8</cp:revision>
  <dcterms:created xsi:type="dcterms:W3CDTF">2017-05-22T12:46:00Z</dcterms:created>
  <dcterms:modified xsi:type="dcterms:W3CDTF">2017-06-01T07:00:00Z</dcterms:modified>
</cp:coreProperties>
</file>