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B58" w:rsidRPr="00133045" w:rsidRDefault="008252A2">
      <w:pPr>
        <w:shd w:val="clear" w:color="auto" w:fill="FFFFFF"/>
        <w:spacing w:before="100" w:beforeAutospacing="1" w:after="100" w:afterAutospacing="1" w:line="273" w:lineRule="atLeast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b/>
          <w:i/>
          <w:szCs w:val="24"/>
        </w:rPr>
        <w:t xml:space="preserve">Объект: </w:t>
      </w:r>
      <w:r w:rsidR="00A12256" w:rsidRPr="00133045">
        <w:rPr>
          <w:rFonts w:ascii="ISOCPEUR" w:hAnsi="ISOCPEUR" w:cs="Arial"/>
          <w:b/>
          <w:i/>
          <w:szCs w:val="24"/>
        </w:rPr>
        <w:t>Дом Культуры</w:t>
      </w:r>
    </w:p>
    <w:p w:rsidR="00501B58" w:rsidRPr="00133045" w:rsidRDefault="008252A2">
      <w:pPr>
        <w:tabs>
          <w:tab w:val="left" w:pos="1470"/>
          <w:tab w:val="left" w:pos="2415"/>
        </w:tabs>
        <w:spacing w:before="120" w:after="120"/>
        <w:rPr>
          <w:rFonts w:ascii="ISOCPEUR" w:hAnsi="ISOCPEUR" w:cs="Arial"/>
          <w:b/>
          <w:i/>
          <w:szCs w:val="24"/>
        </w:rPr>
      </w:pPr>
      <w:r w:rsidRPr="00133045">
        <w:rPr>
          <w:rFonts w:ascii="ISOCPEUR" w:hAnsi="ISOCPEUR" w:cs="Arial"/>
          <w:b/>
          <w:i/>
          <w:szCs w:val="24"/>
        </w:rPr>
        <w:t xml:space="preserve">Адрес объекта:  </w:t>
      </w:r>
    </w:p>
    <w:p w:rsidR="00501B58" w:rsidRPr="00133045" w:rsidRDefault="008252A2">
      <w:pPr>
        <w:pStyle w:val="a0"/>
        <w:spacing w:before="3480"/>
        <w:ind w:firstLine="0"/>
        <w:jc w:val="center"/>
        <w:rPr>
          <w:rFonts w:ascii="ISOCPEUR" w:hAnsi="ISOCPEUR" w:cs="Arial"/>
          <w:i/>
          <w:caps/>
          <w:szCs w:val="24"/>
        </w:rPr>
      </w:pPr>
      <w:r w:rsidRPr="00133045">
        <w:rPr>
          <w:rFonts w:ascii="ISOCPEUR" w:hAnsi="ISOCPEUR" w:cs="Arial"/>
          <w:i/>
          <w:caps/>
          <w:szCs w:val="24"/>
        </w:rPr>
        <w:t>Пояснительная записка</w:t>
      </w:r>
    </w:p>
    <w:p w:rsidR="00501B58" w:rsidRPr="00133045" w:rsidRDefault="00501B58">
      <w:pPr>
        <w:pStyle w:val="a0"/>
        <w:spacing w:before="3480"/>
        <w:ind w:firstLine="0"/>
        <w:jc w:val="center"/>
        <w:rPr>
          <w:rFonts w:ascii="ISOCPEUR" w:hAnsi="ISOCPEUR" w:cs="Arial"/>
          <w:i/>
          <w:caps/>
          <w:szCs w:val="24"/>
        </w:rPr>
        <w:sectPr w:rsidR="00501B58" w:rsidRPr="00133045">
          <w:headerReference w:type="default" r:id="rId9"/>
          <w:pgSz w:w="11906" w:h="16838"/>
          <w:pgMar w:top="899" w:right="567" w:bottom="567" w:left="1418" w:header="284" w:footer="284" w:gutter="0"/>
          <w:cols w:space="708"/>
          <w:docGrid w:linePitch="360"/>
        </w:sectPr>
      </w:pPr>
    </w:p>
    <w:p w:rsidR="00501B58" w:rsidRPr="00133045" w:rsidRDefault="00501B58">
      <w:pPr>
        <w:pStyle w:val="a0"/>
        <w:jc w:val="center"/>
        <w:rPr>
          <w:rFonts w:ascii="ISOCPEUR" w:hAnsi="ISOCPEUR" w:cs="Arial"/>
          <w:i/>
          <w:caps/>
          <w:szCs w:val="24"/>
        </w:rPr>
      </w:pPr>
    </w:p>
    <w:p w:rsidR="00501B58" w:rsidRPr="00133045" w:rsidRDefault="008252A2">
      <w:pPr>
        <w:pStyle w:val="a0"/>
        <w:jc w:val="center"/>
        <w:rPr>
          <w:rFonts w:ascii="ISOCPEUR" w:hAnsi="ISOCPEUR" w:cs="Arial"/>
          <w:b/>
          <w:i/>
          <w:caps/>
          <w:szCs w:val="24"/>
        </w:rPr>
      </w:pPr>
      <w:r w:rsidRPr="00133045">
        <w:rPr>
          <w:rFonts w:ascii="ISOCPEUR" w:hAnsi="ISOCPEUR" w:cs="Arial"/>
          <w:b/>
          <w:i/>
          <w:caps/>
          <w:szCs w:val="24"/>
        </w:rPr>
        <w:t>Содержание</w:t>
      </w:r>
    </w:p>
    <w:p w:rsidR="00501B58" w:rsidRPr="00133045" w:rsidRDefault="00501B58">
      <w:pPr>
        <w:pStyle w:val="a0"/>
        <w:jc w:val="center"/>
        <w:rPr>
          <w:rFonts w:ascii="ISOCPEUR" w:hAnsi="ISOCPEUR" w:cs="Arial"/>
          <w:b/>
          <w:i/>
          <w:caps/>
          <w:szCs w:val="24"/>
        </w:rPr>
      </w:pPr>
    </w:p>
    <w:p w:rsidR="001932E2" w:rsidRDefault="008252A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33045">
        <w:rPr>
          <w:rFonts w:ascii="ISOCPEUR" w:hAnsi="ISOCPEUR" w:cs="Arial"/>
          <w:i/>
          <w:caps/>
        </w:rPr>
        <w:fldChar w:fldCharType="begin"/>
      </w:r>
      <w:r w:rsidRPr="00133045">
        <w:rPr>
          <w:rFonts w:ascii="ISOCPEUR" w:hAnsi="ISOCPEUR" w:cs="Arial"/>
          <w:i/>
          <w:caps/>
        </w:rPr>
        <w:instrText xml:space="preserve"> TOC \o "1-1" \h \z \u </w:instrText>
      </w:r>
      <w:r w:rsidRPr="00133045">
        <w:rPr>
          <w:rFonts w:ascii="ISOCPEUR" w:hAnsi="ISOCPEUR" w:cs="Arial"/>
          <w:i/>
          <w:caps/>
        </w:rPr>
        <w:fldChar w:fldCharType="separate"/>
      </w:r>
      <w:hyperlink w:anchor="_Toc43218108" w:history="1">
        <w:r w:rsidR="001932E2" w:rsidRPr="00761328">
          <w:rPr>
            <w:rStyle w:val="af1"/>
            <w:rFonts w:ascii="ISOCPEUR" w:hAnsi="ISOCPEUR"/>
            <w:i/>
            <w:noProof/>
          </w:rPr>
          <w:t>1</w:t>
        </w:r>
        <w:r w:rsidR="001932E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2E2" w:rsidRPr="00761328">
          <w:rPr>
            <w:rStyle w:val="af1"/>
            <w:rFonts w:ascii="ISOCPEUR" w:hAnsi="ISOCPEUR" w:cs="Arial"/>
            <w:i/>
            <w:noProof/>
          </w:rPr>
          <w:t>ОБЩИЕ ПОЛОЖЕНИЯ</w:t>
        </w:r>
        <w:r w:rsidR="001932E2">
          <w:rPr>
            <w:noProof/>
            <w:webHidden/>
          </w:rPr>
          <w:tab/>
        </w:r>
        <w:r w:rsidR="001932E2">
          <w:rPr>
            <w:noProof/>
            <w:webHidden/>
          </w:rPr>
          <w:fldChar w:fldCharType="begin"/>
        </w:r>
        <w:r w:rsidR="001932E2">
          <w:rPr>
            <w:noProof/>
            <w:webHidden/>
          </w:rPr>
          <w:instrText xml:space="preserve"> PAGEREF _Toc43218108 \h </w:instrText>
        </w:r>
        <w:r w:rsidR="001932E2">
          <w:rPr>
            <w:noProof/>
            <w:webHidden/>
          </w:rPr>
        </w:r>
        <w:r w:rsidR="001932E2">
          <w:rPr>
            <w:noProof/>
            <w:webHidden/>
          </w:rPr>
          <w:fldChar w:fldCharType="separate"/>
        </w:r>
        <w:r w:rsidR="001932E2">
          <w:rPr>
            <w:noProof/>
            <w:webHidden/>
          </w:rPr>
          <w:t>3</w:t>
        </w:r>
        <w:r w:rsidR="001932E2">
          <w:rPr>
            <w:noProof/>
            <w:webHidden/>
          </w:rPr>
          <w:fldChar w:fldCharType="end"/>
        </w:r>
      </w:hyperlink>
    </w:p>
    <w:p w:rsidR="001932E2" w:rsidRDefault="009568C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18109" w:history="1">
        <w:r w:rsidR="001932E2" w:rsidRPr="00761328">
          <w:rPr>
            <w:rStyle w:val="af1"/>
            <w:rFonts w:ascii="ISOCPEUR" w:hAnsi="ISOCPEUR"/>
            <w:i/>
            <w:noProof/>
          </w:rPr>
          <w:t>2</w:t>
        </w:r>
        <w:r w:rsidR="001932E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2E2" w:rsidRPr="00761328">
          <w:rPr>
            <w:rStyle w:val="af1"/>
            <w:rFonts w:ascii="ISOCPEUR" w:hAnsi="ISOCPEUR" w:cs="Arial"/>
            <w:i/>
            <w:noProof/>
          </w:rPr>
          <w:t>Основные технические решения, принятые в проекте</w:t>
        </w:r>
        <w:r w:rsidR="001932E2">
          <w:rPr>
            <w:noProof/>
            <w:webHidden/>
          </w:rPr>
          <w:tab/>
        </w:r>
        <w:r w:rsidR="001932E2">
          <w:rPr>
            <w:noProof/>
            <w:webHidden/>
          </w:rPr>
          <w:fldChar w:fldCharType="begin"/>
        </w:r>
        <w:r w:rsidR="001932E2">
          <w:rPr>
            <w:noProof/>
            <w:webHidden/>
          </w:rPr>
          <w:instrText xml:space="preserve"> PAGEREF _Toc43218109 \h </w:instrText>
        </w:r>
        <w:r w:rsidR="001932E2">
          <w:rPr>
            <w:noProof/>
            <w:webHidden/>
          </w:rPr>
        </w:r>
        <w:r w:rsidR="001932E2">
          <w:rPr>
            <w:noProof/>
            <w:webHidden/>
          </w:rPr>
          <w:fldChar w:fldCharType="separate"/>
        </w:r>
        <w:r w:rsidR="001932E2">
          <w:rPr>
            <w:noProof/>
            <w:webHidden/>
          </w:rPr>
          <w:t>3</w:t>
        </w:r>
        <w:r w:rsidR="001932E2">
          <w:rPr>
            <w:noProof/>
            <w:webHidden/>
          </w:rPr>
          <w:fldChar w:fldCharType="end"/>
        </w:r>
      </w:hyperlink>
    </w:p>
    <w:p w:rsidR="001932E2" w:rsidRDefault="009568C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18110" w:history="1">
        <w:r w:rsidR="001932E2" w:rsidRPr="00761328">
          <w:rPr>
            <w:rStyle w:val="af1"/>
            <w:rFonts w:ascii="ISOCPEUR" w:hAnsi="ISOCPEUR"/>
            <w:i/>
            <w:noProof/>
          </w:rPr>
          <w:t>3</w:t>
        </w:r>
        <w:r w:rsidR="001932E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2E2" w:rsidRPr="00761328">
          <w:rPr>
            <w:rStyle w:val="af1"/>
            <w:rFonts w:ascii="ISOCPEUR" w:hAnsi="ISOCPEUR" w:cs="Arial"/>
            <w:i/>
            <w:noProof/>
          </w:rPr>
          <w:t>РАБОТА СОТ</w:t>
        </w:r>
        <w:r w:rsidR="001932E2">
          <w:rPr>
            <w:noProof/>
            <w:webHidden/>
          </w:rPr>
          <w:tab/>
        </w:r>
        <w:r w:rsidR="001932E2">
          <w:rPr>
            <w:noProof/>
            <w:webHidden/>
          </w:rPr>
          <w:fldChar w:fldCharType="begin"/>
        </w:r>
        <w:r w:rsidR="001932E2">
          <w:rPr>
            <w:noProof/>
            <w:webHidden/>
          </w:rPr>
          <w:instrText xml:space="preserve"> PAGEREF _Toc43218110 \h </w:instrText>
        </w:r>
        <w:r w:rsidR="001932E2">
          <w:rPr>
            <w:noProof/>
            <w:webHidden/>
          </w:rPr>
        </w:r>
        <w:r w:rsidR="001932E2">
          <w:rPr>
            <w:noProof/>
            <w:webHidden/>
          </w:rPr>
          <w:fldChar w:fldCharType="separate"/>
        </w:r>
        <w:r w:rsidR="001932E2">
          <w:rPr>
            <w:noProof/>
            <w:webHidden/>
          </w:rPr>
          <w:t>3</w:t>
        </w:r>
        <w:r w:rsidR="001932E2">
          <w:rPr>
            <w:noProof/>
            <w:webHidden/>
          </w:rPr>
          <w:fldChar w:fldCharType="end"/>
        </w:r>
      </w:hyperlink>
    </w:p>
    <w:p w:rsidR="001932E2" w:rsidRDefault="009568C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18111" w:history="1">
        <w:r w:rsidR="001932E2" w:rsidRPr="00761328">
          <w:rPr>
            <w:rStyle w:val="af1"/>
            <w:rFonts w:ascii="ISOCPEUR" w:hAnsi="ISOCPEUR"/>
            <w:i/>
            <w:noProof/>
          </w:rPr>
          <w:t>4</w:t>
        </w:r>
        <w:r w:rsidR="001932E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2E2" w:rsidRPr="00761328">
          <w:rPr>
            <w:rStyle w:val="af1"/>
            <w:rFonts w:ascii="ISOCPEUR" w:hAnsi="ISOCPEUR" w:cs="Arial"/>
            <w:i/>
            <w:noProof/>
          </w:rPr>
          <w:t>Технические характеристики оборудования.</w:t>
        </w:r>
        <w:r w:rsidR="001932E2">
          <w:rPr>
            <w:noProof/>
            <w:webHidden/>
          </w:rPr>
          <w:tab/>
        </w:r>
        <w:r w:rsidR="001932E2">
          <w:rPr>
            <w:noProof/>
            <w:webHidden/>
          </w:rPr>
          <w:fldChar w:fldCharType="begin"/>
        </w:r>
        <w:r w:rsidR="001932E2">
          <w:rPr>
            <w:noProof/>
            <w:webHidden/>
          </w:rPr>
          <w:instrText xml:space="preserve"> PAGEREF _Toc43218111 \h </w:instrText>
        </w:r>
        <w:r w:rsidR="001932E2">
          <w:rPr>
            <w:noProof/>
            <w:webHidden/>
          </w:rPr>
        </w:r>
        <w:r w:rsidR="001932E2">
          <w:rPr>
            <w:noProof/>
            <w:webHidden/>
          </w:rPr>
          <w:fldChar w:fldCharType="separate"/>
        </w:r>
        <w:r w:rsidR="001932E2">
          <w:rPr>
            <w:noProof/>
            <w:webHidden/>
          </w:rPr>
          <w:t>6</w:t>
        </w:r>
        <w:r w:rsidR="001932E2">
          <w:rPr>
            <w:noProof/>
            <w:webHidden/>
          </w:rPr>
          <w:fldChar w:fldCharType="end"/>
        </w:r>
      </w:hyperlink>
    </w:p>
    <w:p w:rsidR="001932E2" w:rsidRDefault="009568C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18112" w:history="1">
        <w:r w:rsidR="001932E2" w:rsidRPr="00761328">
          <w:rPr>
            <w:rStyle w:val="af1"/>
            <w:rFonts w:ascii="ISOCPEUR" w:hAnsi="ISOCPEUR"/>
            <w:i/>
            <w:noProof/>
          </w:rPr>
          <w:t>5</w:t>
        </w:r>
        <w:r w:rsidR="001932E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2E2" w:rsidRPr="00761328">
          <w:rPr>
            <w:rStyle w:val="af1"/>
            <w:rFonts w:ascii="ISOCPEUR" w:hAnsi="ISOCPEUR" w:cs="Arial"/>
            <w:i/>
            <w:noProof/>
          </w:rPr>
          <w:t>Указания по настройке камер.</w:t>
        </w:r>
        <w:r w:rsidR="001932E2">
          <w:rPr>
            <w:noProof/>
            <w:webHidden/>
          </w:rPr>
          <w:tab/>
        </w:r>
        <w:r w:rsidR="001932E2">
          <w:rPr>
            <w:noProof/>
            <w:webHidden/>
          </w:rPr>
          <w:fldChar w:fldCharType="begin"/>
        </w:r>
        <w:r w:rsidR="001932E2">
          <w:rPr>
            <w:noProof/>
            <w:webHidden/>
          </w:rPr>
          <w:instrText xml:space="preserve"> PAGEREF _Toc43218112 \h </w:instrText>
        </w:r>
        <w:r w:rsidR="001932E2">
          <w:rPr>
            <w:noProof/>
            <w:webHidden/>
          </w:rPr>
        </w:r>
        <w:r w:rsidR="001932E2">
          <w:rPr>
            <w:noProof/>
            <w:webHidden/>
          </w:rPr>
          <w:fldChar w:fldCharType="separate"/>
        </w:r>
        <w:r w:rsidR="001932E2">
          <w:rPr>
            <w:noProof/>
            <w:webHidden/>
          </w:rPr>
          <w:t>6</w:t>
        </w:r>
        <w:r w:rsidR="001932E2">
          <w:rPr>
            <w:noProof/>
            <w:webHidden/>
          </w:rPr>
          <w:fldChar w:fldCharType="end"/>
        </w:r>
      </w:hyperlink>
    </w:p>
    <w:p w:rsidR="001932E2" w:rsidRDefault="009568C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18113" w:history="1">
        <w:r w:rsidR="001932E2" w:rsidRPr="00761328">
          <w:rPr>
            <w:rStyle w:val="af1"/>
            <w:rFonts w:ascii="ISOCPEUR" w:hAnsi="ISOCPEUR"/>
            <w:i/>
            <w:noProof/>
          </w:rPr>
          <w:t>6</w:t>
        </w:r>
        <w:r w:rsidR="001932E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2E2" w:rsidRPr="00761328">
          <w:rPr>
            <w:rStyle w:val="af1"/>
            <w:rFonts w:ascii="ISOCPEUR" w:hAnsi="ISOCPEUR" w:cs="Arial"/>
            <w:i/>
            <w:noProof/>
          </w:rPr>
          <w:t>Указания по настройке синхронизации времени.</w:t>
        </w:r>
        <w:r w:rsidR="001932E2">
          <w:rPr>
            <w:noProof/>
            <w:webHidden/>
          </w:rPr>
          <w:tab/>
        </w:r>
        <w:r w:rsidR="001932E2">
          <w:rPr>
            <w:noProof/>
            <w:webHidden/>
          </w:rPr>
          <w:fldChar w:fldCharType="begin"/>
        </w:r>
        <w:r w:rsidR="001932E2">
          <w:rPr>
            <w:noProof/>
            <w:webHidden/>
          </w:rPr>
          <w:instrText xml:space="preserve"> PAGEREF _Toc43218113 \h </w:instrText>
        </w:r>
        <w:r w:rsidR="001932E2">
          <w:rPr>
            <w:noProof/>
            <w:webHidden/>
          </w:rPr>
        </w:r>
        <w:r w:rsidR="001932E2">
          <w:rPr>
            <w:noProof/>
            <w:webHidden/>
          </w:rPr>
          <w:fldChar w:fldCharType="separate"/>
        </w:r>
        <w:r w:rsidR="001932E2">
          <w:rPr>
            <w:noProof/>
            <w:webHidden/>
          </w:rPr>
          <w:t>9</w:t>
        </w:r>
        <w:r w:rsidR="001932E2">
          <w:rPr>
            <w:noProof/>
            <w:webHidden/>
          </w:rPr>
          <w:fldChar w:fldCharType="end"/>
        </w:r>
      </w:hyperlink>
    </w:p>
    <w:p w:rsidR="001932E2" w:rsidRDefault="009568C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18114" w:history="1">
        <w:r w:rsidR="001932E2" w:rsidRPr="00761328">
          <w:rPr>
            <w:rStyle w:val="af1"/>
            <w:rFonts w:ascii="ISOCPEUR" w:hAnsi="ISOCPEUR"/>
            <w:i/>
            <w:noProof/>
          </w:rPr>
          <w:t>7</w:t>
        </w:r>
        <w:r w:rsidR="001932E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2E2" w:rsidRPr="00761328">
          <w:rPr>
            <w:rStyle w:val="af1"/>
            <w:rFonts w:ascii="ISOCPEUR" w:hAnsi="ISOCPEUR" w:cs="Arial"/>
            <w:i/>
            <w:noProof/>
          </w:rPr>
          <w:t>Указания по монтажу кабелей и коммутационного оборудования.</w:t>
        </w:r>
        <w:r w:rsidR="001932E2">
          <w:rPr>
            <w:noProof/>
            <w:webHidden/>
          </w:rPr>
          <w:tab/>
        </w:r>
        <w:r w:rsidR="001932E2">
          <w:rPr>
            <w:noProof/>
            <w:webHidden/>
          </w:rPr>
          <w:fldChar w:fldCharType="begin"/>
        </w:r>
        <w:r w:rsidR="001932E2">
          <w:rPr>
            <w:noProof/>
            <w:webHidden/>
          </w:rPr>
          <w:instrText xml:space="preserve"> PAGEREF _Toc43218114 \h </w:instrText>
        </w:r>
        <w:r w:rsidR="001932E2">
          <w:rPr>
            <w:noProof/>
            <w:webHidden/>
          </w:rPr>
        </w:r>
        <w:r w:rsidR="001932E2">
          <w:rPr>
            <w:noProof/>
            <w:webHidden/>
          </w:rPr>
          <w:fldChar w:fldCharType="separate"/>
        </w:r>
        <w:r w:rsidR="001932E2">
          <w:rPr>
            <w:noProof/>
            <w:webHidden/>
          </w:rPr>
          <w:t>9</w:t>
        </w:r>
        <w:r w:rsidR="001932E2">
          <w:rPr>
            <w:noProof/>
            <w:webHidden/>
          </w:rPr>
          <w:fldChar w:fldCharType="end"/>
        </w:r>
      </w:hyperlink>
    </w:p>
    <w:p w:rsidR="001932E2" w:rsidRDefault="009568C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18115" w:history="1">
        <w:r w:rsidR="001932E2" w:rsidRPr="00761328">
          <w:rPr>
            <w:rStyle w:val="af1"/>
            <w:rFonts w:ascii="ISOCPEUR" w:hAnsi="ISOCPEUR"/>
            <w:i/>
            <w:noProof/>
          </w:rPr>
          <w:t>8</w:t>
        </w:r>
        <w:r w:rsidR="001932E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2E2" w:rsidRPr="00761328">
          <w:rPr>
            <w:rStyle w:val="af1"/>
            <w:rFonts w:ascii="ISOCPEUR" w:hAnsi="ISOCPEUR" w:cs="Arial"/>
            <w:i/>
            <w:noProof/>
          </w:rPr>
          <w:t>Электропитание и заземление.</w:t>
        </w:r>
        <w:r w:rsidR="001932E2">
          <w:rPr>
            <w:noProof/>
            <w:webHidden/>
          </w:rPr>
          <w:tab/>
        </w:r>
        <w:r w:rsidR="001932E2">
          <w:rPr>
            <w:noProof/>
            <w:webHidden/>
          </w:rPr>
          <w:fldChar w:fldCharType="begin"/>
        </w:r>
        <w:r w:rsidR="001932E2">
          <w:rPr>
            <w:noProof/>
            <w:webHidden/>
          </w:rPr>
          <w:instrText xml:space="preserve"> PAGEREF _Toc43218115 \h </w:instrText>
        </w:r>
        <w:r w:rsidR="001932E2">
          <w:rPr>
            <w:noProof/>
            <w:webHidden/>
          </w:rPr>
        </w:r>
        <w:r w:rsidR="001932E2">
          <w:rPr>
            <w:noProof/>
            <w:webHidden/>
          </w:rPr>
          <w:fldChar w:fldCharType="separate"/>
        </w:r>
        <w:r w:rsidR="001932E2">
          <w:rPr>
            <w:noProof/>
            <w:webHidden/>
          </w:rPr>
          <w:t>11</w:t>
        </w:r>
        <w:r w:rsidR="001932E2">
          <w:rPr>
            <w:noProof/>
            <w:webHidden/>
          </w:rPr>
          <w:fldChar w:fldCharType="end"/>
        </w:r>
      </w:hyperlink>
    </w:p>
    <w:p w:rsidR="001932E2" w:rsidRDefault="009568C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18116" w:history="1">
        <w:r w:rsidR="001932E2" w:rsidRPr="00761328">
          <w:rPr>
            <w:rStyle w:val="af1"/>
            <w:rFonts w:ascii="ISOCPEUR" w:hAnsi="ISOCPEUR"/>
            <w:i/>
            <w:noProof/>
          </w:rPr>
          <w:t>9</w:t>
        </w:r>
        <w:r w:rsidR="001932E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2E2" w:rsidRPr="00761328">
          <w:rPr>
            <w:rStyle w:val="af1"/>
            <w:rFonts w:ascii="ISOCPEUR" w:hAnsi="ISOCPEUR" w:cs="Arial"/>
            <w:i/>
            <w:noProof/>
          </w:rPr>
          <w:t>Требования безопасности труда.</w:t>
        </w:r>
        <w:r w:rsidR="001932E2">
          <w:rPr>
            <w:noProof/>
            <w:webHidden/>
          </w:rPr>
          <w:tab/>
        </w:r>
        <w:r w:rsidR="001932E2">
          <w:rPr>
            <w:noProof/>
            <w:webHidden/>
          </w:rPr>
          <w:fldChar w:fldCharType="begin"/>
        </w:r>
        <w:r w:rsidR="001932E2">
          <w:rPr>
            <w:noProof/>
            <w:webHidden/>
          </w:rPr>
          <w:instrText xml:space="preserve"> PAGEREF _Toc43218116 \h </w:instrText>
        </w:r>
        <w:r w:rsidR="001932E2">
          <w:rPr>
            <w:noProof/>
            <w:webHidden/>
          </w:rPr>
        </w:r>
        <w:r w:rsidR="001932E2">
          <w:rPr>
            <w:noProof/>
            <w:webHidden/>
          </w:rPr>
          <w:fldChar w:fldCharType="separate"/>
        </w:r>
        <w:r w:rsidR="001932E2">
          <w:rPr>
            <w:noProof/>
            <w:webHidden/>
          </w:rPr>
          <w:t>11</w:t>
        </w:r>
        <w:r w:rsidR="001932E2">
          <w:rPr>
            <w:noProof/>
            <w:webHidden/>
          </w:rPr>
          <w:fldChar w:fldCharType="end"/>
        </w:r>
      </w:hyperlink>
    </w:p>
    <w:p w:rsidR="001932E2" w:rsidRDefault="009568C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18117" w:history="1">
        <w:r w:rsidR="001932E2" w:rsidRPr="00761328">
          <w:rPr>
            <w:rStyle w:val="af1"/>
            <w:rFonts w:ascii="ISOCPEUR" w:hAnsi="ISOCPEUR"/>
            <w:i/>
            <w:noProof/>
          </w:rPr>
          <w:t>10</w:t>
        </w:r>
        <w:r w:rsidR="001932E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2E2" w:rsidRPr="00761328">
          <w:rPr>
            <w:rStyle w:val="af1"/>
            <w:rFonts w:ascii="ISOCPEUR" w:hAnsi="ISOCPEUR" w:cs="Arial"/>
            <w:i/>
            <w:noProof/>
          </w:rPr>
          <w:t>Противопожарные мероприятия.</w:t>
        </w:r>
        <w:r w:rsidR="001932E2">
          <w:rPr>
            <w:noProof/>
            <w:webHidden/>
          </w:rPr>
          <w:tab/>
        </w:r>
        <w:r w:rsidR="001932E2">
          <w:rPr>
            <w:noProof/>
            <w:webHidden/>
          </w:rPr>
          <w:fldChar w:fldCharType="begin"/>
        </w:r>
        <w:r w:rsidR="001932E2">
          <w:rPr>
            <w:noProof/>
            <w:webHidden/>
          </w:rPr>
          <w:instrText xml:space="preserve"> PAGEREF _Toc43218117 \h </w:instrText>
        </w:r>
        <w:r w:rsidR="001932E2">
          <w:rPr>
            <w:noProof/>
            <w:webHidden/>
          </w:rPr>
        </w:r>
        <w:r w:rsidR="001932E2">
          <w:rPr>
            <w:noProof/>
            <w:webHidden/>
          </w:rPr>
          <w:fldChar w:fldCharType="separate"/>
        </w:r>
        <w:r w:rsidR="001932E2">
          <w:rPr>
            <w:noProof/>
            <w:webHidden/>
          </w:rPr>
          <w:t>12</w:t>
        </w:r>
        <w:r w:rsidR="001932E2">
          <w:rPr>
            <w:noProof/>
            <w:webHidden/>
          </w:rPr>
          <w:fldChar w:fldCharType="end"/>
        </w:r>
      </w:hyperlink>
    </w:p>
    <w:p w:rsidR="001932E2" w:rsidRDefault="009568C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218118" w:history="1">
        <w:r w:rsidR="001932E2" w:rsidRPr="00761328">
          <w:rPr>
            <w:rStyle w:val="af1"/>
            <w:rFonts w:ascii="ISOCPEUR" w:hAnsi="ISOCPEUR"/>
            <w:i/>
            <w:noProof/>
          </w:rPr>
          <w:t>11</w:t>
        </w:r>
        <w:r w:rsidR="001932E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32E2" w:rsidRPr="00761328">
          <w:rPr>
            <w:rStyle w:val="af1"/>
            <w:rFonts w:ascii="ISOCPEUR" w:hAnsi="ISOCPEUR" w:cs="Arial"/>
            <w:i/>
            <w:noProof/>
          </w:rPr>
          <w:t>Мероприятия по охране окружающей среды.</w:t>
        </w:r>
        <w:r w:rsidR="001932E2">
          <w:rPr>
            <w:noProof/>
            <w:webHidden/>
          </w:rPr>
          <w:tab/>
        </w:r>
        <w:r w:rsidR="001932E2">
          <w:rPr>
            <w:noProof/>
            <w:webHidden/>
          </w:rPr>
          <w:fldChar w:fldCharType="begin"/>
        </w:r>
        <w:r w:rsidR="001932E2">
          <w:rPr>
            <w:noProof/>
            <w:webHidden/>
          </w:rPr>
          <w:instrText xml:space="preserve"> PAGEREF _Toc43218118 \h </w:instrText>
        </w:r>
        <w:r w:rsidR="001932E2">
          <w:rPr>
            <w:noProof/>
            <w:webHidden/>
          </w:rPr>
        </w:r>
        <w:r w:rsidR="001932E2">
          <w:rPr>
            <w:noProof/>
            <w:webHidden/>
          </w:rPr>
          <w:fldChar w:fldCharType="separate"/>
        </w:r>
        <w:r w:rsidR="001932E2">
          <w:rPr>
            <w:noProof/>
            <w:webHidden/>
          </w:rPr>
          <w:t>12</w:t>
        </w:r>
        <w:r w:rsidR="001932E2">
          <w:rPr>
            <w:noProof/>
            <w:webHidden/>
          </w:rPr>
          <w:fldChar w:fldCharType="end"/>
        </w:r>
      </w:hyperlink>
    </w:p>
    <w:p w:rsidR="0007512E" w:rsidRPr="00133045" w:rsidRDefault="008252A2">
      <w:pPr>
        <w:pStyle w:val="a0"/>
        <w:rPr>
          <w:rFonts w:ascii="ISOCPEUR" w:hAnsi="ISOCPEUR" w:cs="Arial"/>
          <w:i/>
          <w:caps/>
          <w:szCs w:val="24"/>
        </w:rPr>
      </w:pPr>
      <w:r w:rsidRPr="00133045">
        <w:rPr>
          <w:rFonts w:ascii="ISOCPEUR" w:hAnsi="ISOCPEUR" w:cs="Arial"/>
          <w:i/>
          <w:caps/>
          <w:szCs w:val="24"/>
        </w:rPr>
        <w:fldChar w:fldCharType="end"/>
      </w:r>
    </w:p>
    <w:p w:rsidR="0007512E" w:rsidRPr="00133045" w:rsidRDefault="0007512E">
      <w:pPr>
        <w:spacing w:after="160" w:line="259" w:lineRule="auto"/>
        <w:jc w:val="left"/>
        <w:rPr>
          <w:rFonts w:ascii="ISOCPEUR" w:hAnsi="ISOCPEUR" w:cs="Arial"/>
          <w:i/>
          <w:caps/>
          <w:szCs w:val="24"/>
        </w:rPr>
      </w:pPr>
      <w:r w:rsidRPr="00133045">
        <w:rPr>
          <w:rFonts w:ascii="ISOCPEUR" w:hAnsi="ISOCPEUR" w:cs="Arial"/>
          <w:i/>
          <w:caps/>
          <w:szCs w:val="24"/>
        </w:rPr>
        <w:br w:type="page"/>
      </w:r>
    </w:p>
    <w:p w:rsidR="00501B58" w:rsidRPr="00133045" w:rsidRDefault="008252A2">
      <w:pPr>
        <w:pStyle w:val="1"/>
        <w:rPr>
          <w:rFonts w:ascii="ISOCPEUR" w:hAnsi="ISOCPEUR" w:cs="Arial"/>
          <w:i/>
          <w:sz w:val="24"/>
          <w:szCs w:val="24"/>
        </w:rPr>
      </w:pPr>
      <w:bookmarkStart w:id="0" w:name="_Toc43218108"/>
      <w:r w:rsidRPr="00133045">
        <w:rPr>
          <w:rFonts w:ascii="ISOCPEUR" w:hAnsi="ISOCPEUR" w:cs="Arial"/>
          <w:i/>
          <w:sz w:val="24"/>
          <w:szCs w:val="24"/>
        </w:rPr>
        <w:lastRenderedPageBreak/>
        <w:t>ОБЩИЕ ПОЛОЖЕНИЯ</w:t>
      </w:r>
      <w:bookmarkEnd w:id="0"/>
    </w:p>
    <w:p w:rsidR="00501B58" w:rsidRPr="00133045" w:rsidRDefault="008252A2">
      <w:pPr>
        <w:pStyle w:val="a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Настоящая проектная документация Системы охранной телевизионной (далее СОТ) разработана для объекта «</w:t>
      </w:r>
      <w:r w:rsidR="004F10AC" w:rsidRPr="00133045">
        <w:rPr>
          <w:rFonts w:ascii="ISOCPEUR" w:hAnsi="ISOCPEUR" w:cs="Arial"/>
          <w:i/>
          <w:szCs w:val="24"/>
        </w:rPr>
        <w:t>Дом культуры</w:t>
      </w:r>
      <w:r w:rsidRPr="00133045">
        <w:rPr>
          <w:rFonts w:ascii="ISOCPEUR" w:hAnsi="ISOCPEUR" w:cs="Arial"/>
          <w:i/>
          <w:szCs w:val="24"/>
        </w:rPr>
        <w:t>» на базе:</w:t>
      </w:r>
    </w:p>
    <w:p w:rsidR="00501B58" w:rsidRPr="00133045" w:rsidRDefault="008252A2">
      <w:pPr>
        <w:pStyle w:val="a0"/>
        <w:numPr>
          <w:ilvl w:val="0"/>
          <w:numId w:val="2"/>
        </w:numPr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Исходных данных Заказчика;</w:t>
      </w:r>
    </w:p>
    <w:p w:rsidR="00501B58" w:rsidRPr="00133045" w:rsidRDefault="008252A2">
      <w:pPr>
        <w:pStyle w:val="a0"/>
        <w:numPr>
          <w:ilvl w:val="0"/>
          <w:numId w:val="2"/>
        </w:numPr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Положения о системе видеонаблюдения в «Школе»;</w:t>
      </w:r>
    </w:p>
    <w:p w:rsidR="00501B58" w:rsidRPr="00133045" w:rsidRDefault="008252A2">
      <w:pPr>
        <w:pStyle w:val="a0"/>
        <w:numPr>
          <w:ilvl w:val="0"/>
          <w:numId w:val="2"/>
        </w:numPr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Результатов обследования объекта;</w:t>
      </w:r>
    </w:p>
    <w:p w:rsidR="00501B58" w:rsidRPr="00133045" w:rsidRDefault="008252A2">
      <w:pPr>
        <w:pStyle w:val="a0"/>
        <w:numPr>
          <w:ilvl w:val="0"/>
          <w:numId w:val="2"/>
        </w:numPr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Материалов изысканий и согласований, проведенных в рабочем порядке;</w:t>
      </w:r>
    </w:p>
    <w:p w:rsidR="00501B58" w:rsidRPr="00133045" w:rsidRDefault="008252A2">
      <w:pPr>
        <w:pStyle w:val="a0"/>
        <w:numPr>
          <w:ilvl w:val="0"/>
          <w:numId w:val="2"/>
        </w:numPr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Технической документации производителей оборудования;</w:t>
      </w:r>
    </w:p>
    <w:p w:rsidR="00501B58" w:rsidRPr="00133045" w:rsidRDefault="008252A2">
      <w:pPr>
        <w:pStyle w:val="a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Проектом учтены требования по функциональным связям, антивандальному исполнению, удобству эксплуатации оборудования и проведения профилактических ремонтов, соблюдение требований техники безопасности, пожарной безопасности.</w:t>
      </w:r>
    </w:p>
    <w:p w:rsidR="00501B58" w:rsidRPr="00133045" w:rsidRDefault="008252A2">
      <w:pPr>
        <w:pStyle w:val="1"/>
        <w:rPr>
          <w:rFonts w:ascii="ISOCPEUR" w:hAnsi="ISOCPEUR" w:cs="Arial"/>
          <w:i/>
          <w:sz w:val="24"/>
          <w:szCs w:val="24"/>
        </w:rPr>
      </w:pPr>
      <w:bookmarkStart w:id="1" w:name="_Toc43218109"/>
      <w:r w:rsidRPr="00133045">
        <w:rPr>
          <w:rFonts w:ascii="ISOCPEUR" w:hAnsi="ISOCPEUR" w:cs="Arial"/>
          <w:i/>
          <w:sz w:val="24"/>
          <w:szCs w:val="24"/>
        </w:rPr>
        <w:t>Основные технические решения, принятые в проекте</w:t>
      </w:r>
      <w:bookmarkEnd w:id="1"/>
    </w:p>
    <w:p w:rsidR="00501B58" w:rsidRPr="00133045" w:rsidRDefault="008252A2" w:rsidP="0040067B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 xml:space="preserve">СОТ предназначена для круглосуточной, непрерывной работы и обеспечения контроля мест </w:t>
      </w:r>
      <w:r w:rsidR="00A549A9" w:rsidRPr="00133045">
        <w:rPr>
          <w:rFonts w:ascii="ISOCPEUR" w:hAnsi="ISOCPEUR" w:cs="Arial"/>
          <w:i/>
          <w:szCs w:val="24"/>
        </w:rPr>
        <w:t>нахождения посетителей в Доме культуры</w:t>
      </w:r>
      <w:r w:rsidRPr="00133045">
        <w:rPr>
          <w:rFonts w:ascii="ISOCPEUR" w:hAnsi="ISOCPEUR" w:cs="Arial"/>
          <w:i/>
          <w:szCs w:val="24"/>
        </w:rPr>
        <w:t xml:space="preserve">, мест возможного несанкционированного проникновения посторонних лиц в помещение </w:t>
      </w:r>
      <w:r w:rsidR="00A549A9" w:rsidRPr="00133045">
        <w:rPr>
          <w:rFonts w:ascii="ISOCPEUR" w:hAnsi="ISOCPEUR" w:cs="Arial"/>
          <w:i/>
          <w:szCs w:val="24"/>
        </w:rPr>
        <w:t>Дома культуры</w:t>
      </w:r>
      <w:r w:rsidRPr="00133045">
        <w:rPr>
          <w:rFonts w:ascii="ISOCPEUR" w:hAnsi="ISOCPEUR" w:cs="Arial"/>
          <w:i/>
          <w:szCs w:val="24"/>
        </w:rPr>
        <w:t xml:space="preserve">, </w:t>
      </w:r>
      <w:r w:rsidR="00A549A9" w:rsidRPr="00133045">
        <w:rPr>
          <w:rFonts w:ascii="ISOCPEUR" w:hAnsi="ISOCPEUR" w:cs="Arial"/>
          <w:i/>
          <w:szCs w:val="24"/>
        </w:rPr>
        <w:t>прилегающей к Дому культуры территории (на удалении до 5 метров от стен здания дома культуры)</w:t>
      </w:r>
      <w:r w:rsidRPr="00133045">
        <w:rPr>
          <w:rFonts w:ascii="ISOCPEUR" w:hAnsi="ISOCPEUR" w:cs="Arial"/>
          <w:i/>
          <w:szCs w:val="24"/>
        </w:rPr>
        <w:t>.</w:t>
      </w:r>
    </w:p>
    <w:p w:rsidR="00501B58" w:rsidRPr="00133045" w:rsidRDefault="008252A2" w:rsidP="0040067B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Оборудование СОТ разделяется на станционное и периферийное.</w:t>
      </w:r>
    </w:p>
    <w:p w:rsidR="00501B58" w:rsidRPr="00133045" w:rsidRDefault="008252A2" w:rsidP="0040067B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 xml:space="preserve">К станционному оборудованию относится: </w:t>
      </w:r>
    </w:p>
    <w:p w:rsidR="00501B58" w:rsidRPr="00133045" w:rsidRDefault="00B96DB8" w:rsidP="009B02A5">
      <w:pPr>
        <w:pStyle w:val="a0"/>
        <w:ind w:firstLine="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DAS-6G20GP, DAS-2G16GP</w:t>
      </w:r>
      <w:r w:rsidR="008252A2" w:rsidRPr="00133045">
        <w:rPr>
          <w:rFonts w:ascii="ISOCPEUR" w:hAnsi="ISOCPEUR" w:cs="Arial"/>
          <w:i/>
          <w:szCs w:val="24"/>
        </w:rPr>
        <w:t>,</w:t>
      </w:r>
      <w:r w:rsidRPr="00133045">
        <w:rPr>
          <w:rFonts w:ascii="ISOCPEUR" w:hAnsi="ISOCPEUR" w:cs="Arial"/>
          <w:i/>
          <w:szCs w:val="24"/>
        </w:rPr>
        <w:t xml:space="preserve"> </w:t>
      </w:r>
      <w:bookmarkStart w:id="2" w:name="OLE_LINK6"/>
      <w:r w:rsidRPr="00133045">
        <w:rPr>
          <w:rFonts w:ascii="ISOCPEUR" w:hAnsi="ISOCPEUR" w:cs="Arial"/>
          <w:i/>
          <w:szCs w:val="24"/>
        </w:rPr>
        <w:t>DAS-24G</w:t>
      </w:r>
      <w:bookmarkEnd w:id="2"/>
      <w:r w:rsidR="008252A2" w:rsidRPr="00133045">
        <w:rPr>
          <w:rFonts w:ascii="ISOCPEUR" w:hAnsi="ISOCPEUR" w:cs="Arial"/>
          <w:i/>
          <w:szCs w:val="24"/>
        </w:rPr>
        <w:t xml:space="preserve">, Видеосервер </w:t>
      </w:r>
      <w:r w:rsidR="008D5E5B" w:rsidRPr="00133045">
        <w:rPr>
          <w:rFonts w:ascii="ISOCPEUR" w:hAnsi="ISOCPEUR" w:cs="Arial"/>
          <w:i/>
          <w:szCs w:val="24"/>
        </w:rPr>
        <w:t xml:space="preserve">VIDEOMAX-IP-McsST(Rc41)-b-41-50000-19"-ID4.SR26, Видеосервер VIDEOMAX-IP-McsST(CmpFR20chn1)-b-20-32000-19"-ID6.32Gb.RTX4000, </w:t>
      </w:r>
      <w:r w:rsidR="008252A2" w:rsidRPr="00133045">
        <w:rPr>
          <w:rFonts w:ascii="ISOCPEUR" w:hAnsi="ISOCPEUR" w:cs="Arial"/>
          <w:i/>
          <w:szCs w:val="24"/>
        </w:rPr>
        <w:t xml:space="preserve">УРММ </w:t>
      </w:r>
      <w:r w:rsidR="008D5E5B" w:rsidRPr="00133045">
        <w:rPr>
          <w:rFonts w:ascii="ISOCPEUR" w:hAnsi="ISOCPEUR" w:cs="Arial"/>
          <w:i/>
          <w:szCs w:val="24"/>
        </w:rPr>
        <w:t>СБ ПЭВМ VIDEOMAX-URM-4M-ID3</w:t>
      </w:r>
      <w:r w:rsidR="008252A2" w:rsidRPr="00133045">
        <w:rPr>
          <w:rFonts w:ascii="ISOCPEUR" w:hAnsi="ISOCPEUR" w:cs="Arial"/>
          <w:i/>
          <w:szCs w:val="24"/>
        </w:rPr>
        <w:t xml:space="preserve">, </w:t>
      </w:r>
      <w:hyperlink r:id="rId10" w:history="1">
        <w:r w:rsidRPr="00133045">
          <w:rPr>
            <w:rFonts w:ascii="ISOCPEUR" w:hAnsi="ISOCPEUR" w:cs="Arial"/>
            <w:i/>
            <w:szCs w:val="24"/>
          </w:rPr>
          <w:t>APC Smart-UPS SRT 3000VA 230V</w:t>
        </w:r>
      </w:hyperlink>
      <w:r w:rsidR="008252A2" w:rsidRPr="00133045">
        <w:rPr>
          <w:rFonts w:ascii="ISOCPEUR" w:hAnsi="ISOCPEUR" w:cs="Arial"/>
          <w:i/>
          <w:szCs w:val="24"/>
        </w:rPr>
        <w:t xml:space="preserve">, </w:t>
      </w:r>
      <w:hyperlink r:id="rId11" w:history="1">
        <w:r w:rsidRPr="00133045">
          <w:rPr>
            <w:rFonts w:ascii="ISOCPEUR" w:hAnsi="ISOCPEUR" w:cs="Arial"/>
            <w:i/>
            <w:szCs w:val="24"/>
          </w:rPr>
          <w:t>APC Smart-UPS SRT 2200VA 230V</w:t>
        </w:r>
      </w:hyperlink>
      <w:r w:rsidRPr="00133045">
        <w:rPr>
          <w:rFonts w:ascii="ISOCPEUR" w:hAnsi="ISOCPEUR" w:cs="Arial"/>
          <w:i/>
          <w:szCs w:val="24"/>
        </w:rPr>
        <w:t>, APC Smart-UPS 1500 VА,</w:t>
      </w:r>
      <w:r w:rsidR="008252A2" w:rsidRPr="00133045">
        <w:rPr>
          <w:rFonts w:ascii="ISOCPEUR" w:hAnsi="ISOCPEUR" w:cs="Arial"/>
          <w:i/>
          <w:szCs w:val="24"/>
        </w:rPr>
        <w:t xml:space="preserve"> Метроном-200.</w:t>
      </w:r>
    </w:p>
    <w:p w:rsidR="00501B58" w:rsidRPr="00133045" w:rsidRDefault="008252A2" w:rsidP="0040067B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К периферийному оборудованию относится:</w:t>
      </w:r>
    </w:p>
    <w:p w:rsidR="00501B58" w:rsidRPr="00133045" w:rsidRDefault="00A61F48" w:rsidP="0040067B">
      <w:pPr>
        <w:pStyle w:val="a0"/>
        <w:ind w:firstLine="0"/>
        <w:rPr>
          <w:i/>
        </w:rPr>
      </w:pPr>
      <w:r w:rsidRPr="00133045">
        <w:rPr>
          <w:rFonts w:ascii="ISOCPEUR" w:hAnsi="ISOCPEUR" w:cs="Arial"/>
          <w:i/>
          <w:szCs w:val="24"/>
        </w:rPr>
        <w:t>LTV CNE</w:t>
      </w:r>
      <w:r w:rsidR="00315DC7" w:rsidRPr="00133045">
        <w:rPr>
          <w:rFonts w:ascii="ISOCPEUR" w:hAnsi="ISOCPEUR" w:cs="Arial"/>
          <w:i/>
          <w:szCs w:val="24"/>
        </w:rPr>
        <w:t xml:space="preserve">-650 58, </w:t>
      </w:r>
      <w:r w:rsidRPr="00133045">
        <w:rPr>
          <w:rFonts w:ascii="ISOCPEUR" w:hAnsi="ISOCPEUR" w:cs="Arial"/>
          <w:i/>
          <w:szCs w:val="24"/>
        </w:rPr>
        <w:t>LTV CNE-620 5G</w:t>
      </w:r>
      <w:r w:rsidR="00315DC7" w:rsidRPr="00133045">
        <w:rPr>
          <w:rFonts w:ascii="ISOCPEUR" w:hAnsi="ISOCPEUR" w:cs="Arial"/>
          <w:i/>
          <w:szCs w:val="24"/>
        </w:rPr>
        <w:t xml:space="preserve">, LTV CNE-750 48, </w:t>
      </w:r>
      <w:r w:rsidR="00315DC7" w:rsidRPr="00133045">
        <w:rPr>
          <w:rFonts w:ascii="ISOCPEUR" w:hAnsi="ISOCPEUR" w:cs="Arial"/>
          <w:i/>
          <w:szCs w:val="24"/>
          <w:lang w:val="en-US"/>
        </w:rPr>
        <w:t>Axis</w:t>
      </w:r>
      <w:r w:rsidR="00315DC7" w:rsidRPr="00133045">
        <w:rPr>
          <w:rFonts w:ascii="ISOCPEUR" w:hAnsi="ISOCPEUR" w:cs="Arial"/>
          <w:i/>
          <w:szCs w:val="24"/>
        </w:rPr>
        <w:t xml:space="preserve"> </w:t>
      </w:r>
      <w:r w:rsidR="00315DC7" w:rsidRPr="00133045">
        <w:rPr>
          <w:rFonts w:ascii="ISOCPEUR" w:hAnsi="ISOCPEUR" w:cs="Arial"/>
          <w:i/>
          <w:szCs w:val="24"/>
          <w:lang w:val="en-US"/>
        </w:rPr>
        <w:t>P</w:t>
      </w:r>
      <w:r w:rsidR="00315DC7" w:rsidRPr="00133045">
        <w:rPr>
          <w:rFonts w:ascii="ISOCPEUR" w:hAnsi="ISOCPEUR" w:cs="Arial"/>
          <w:i/>
          <w:szCs w:val="24"/>
        </w:rPr>
        <w:t>3245-</w:t>
      </w:r>
      <w:r w:rsidR="00315DC7" w:rsidRPr="00133045">
        <w:rPr>
          <w:rFonts w:ascii="ISOCPEUR" w:hAnsi="ISOCPEUR" w:cs="Arial"/>
          <w:i/>
          <w:szCs w:val="24"/>
          <w:lang w:val="en-US"/>
        </w:rPr>
        <w:t>V</w:t>
      </w:r>
      <w:r w:rsidR="00315DC7" w:rsidRPr="00133045">
        <w:rPr>
          <w:rFonts w:ascii="ISOCPEUR" w:hAnsi="ISOCPEUR" w:cs="Arial"/>
          <w:i/>
          <w:szCs w:val="24"/>
        </w:rPr>
        <w:t xml:space="preserve"> </w:t>
      </w:r>
      <w:r w:rsidR="00315DC7" w:rsidRPr="00133045">
        <w:rPr>
          <w:rFonts w:ascii="ISOCPEUR" w:hAnsi="ISOCPEUR" w:cs="Arial"/>
          <w:i/>
          <w:szCs w:val="24"/>
          <w:lang w:val="en-US"/>
        </w:rPr>
        <w:t>RU</w:t>
      </w:r>
      <w:r w:rsidR="00315DC7" w:rsidRPr="00133045">
        <w:rPr>
          <w:rFonts w:ascii="ISOCPEUR" w:hAnsi="ISOCPEUR" w:cs="Arial"/>
          <w:i/>
          <w:szCs w:val="24"/>
        </w:rPr>
        <w:t xml:space="preserve">, </w:t>
      </w:r>
      <w:r w:rsidR="00315DC7" w:rsidRPr="00133045">
        <w:rPr>
          <w:rFonts w:ascii="ISOCPEUR" w:hAnsi="ISOCPEUR" w:cs="Arial"/>
          <w:i/>
          <w:szCs w:val="24"/>
          <w:lang w:val="en-US"/>
        </w:rPr>
        <w:t>Axis</w:t>
      </w:r>
      <w:r w:rsidR="00315DC7" w:rsidRPr="00133045">
        <w:rPr>
          <w:rFonts w:ascii="ISOCPEUR" w:hAnsi="ISOCPEUR" w:cs="Arial"/>
          <w:i/>
          <w:szCs w:val="24"/>
        </w:rPr>
        <w:t xml:space="preserve"> </w:t>
      </w:r>
      <w:r w:rsidR="00315DC7" w:rsidRPr="00133045">
        <w:rPr>
          <w:rFonts w:ascii="ISOCPEUR" w:hAnsi="ISOCPEUR" w:cs="Arial"/>
          <w:i/>
          <w:szCs w:val="24"/>
          <w:lang w:val="en-US"/>
        </w:rPr>
        <w:t>P</w:t>
      </w:r>
      <w:r w:rsidR="00315DC7" w:rsidRPr="00133045">
        <w:rPr>
          <w:rFonts w:ascii="ISOCPEUR" w:hAnsi="ISOCPEUR" w:cs="Arial"/>
          <w:i/>
          <w:szCs w:val="24"/>
        </w:rPr>
        <w:t>1435-</w:t>
      </w:r>
      <w:r w:rsidR="00315DC7" w:rsidRPr="00133045">
        <w:rPr>
          <w:rFonts w:ascii="ISOCPEUR" w:hAnsi="ISOCPEUR" w:cs="Arial"/>
          <w:i/>
          <w:szCs w:val="24"/>
          <w:lang w:val="en-US"/>
        </w:rPr>
        <w:t>LE</w:t>
      </w:r>
      <w:r w:rsidR="00315DC7" w:rsidRPr="00133045">
        <w:rPr>
          <w:rFonts w:ascii="ISOCPEUR" w:hAnsi="ISOCPEUR" w:cs="Arial"/>
          <w:i/>
          <w:szCs w:val="24"/>
        </w:rPr>
        <w:t xml:space="preserve"> 22</w:t>
      </w:r>
      <w:r w:rsidR="00315DC7" w:rsidRPr="00133045">
        <w:rPr>
          <w:rFonts w:ascii="ISOCPEUR" w:hAnsi="ISOCPEUR" w:cs="Arial"/>
          <w:i/>
          <w:szCs w:val="24"/>
          <w:lang w:val="en-US"/>
        </w:rPr>
        <w:t>MM</w:t>
      </w:r>
    </w:p>
    <w:p w:rsidR="00501B58" w:rsidRPr="00133045" w:rsidRDefault="008252A2" w:rsidP="009E0EDC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СОТ построена на базе IP-видеокамер уличного и внутреннего исполнений.</w:t>
      </w:r>
    </w:p>
    <w:p w:rsidR="00171B83" w:rsidRPr="00133045" w:rsidRDefault="00171B83" w:rsidP="00171B83">
      <w:pPr>
        <w:pStyle w:val="1"/>
        <w:numPr>
          <w:ilvl w:val="0"/>
          <w:numId w:val="4"/>
        </w:numPr>
        <w:tabs>
          <w:tab w:val="clear" w:pos="1980"/>
          <w:tab w:val="left" w:pos="720"/>
        </w:tabs>
        <w:rPr>
          <w:rFonts w:ascii="ISOCPEUR" w:hAnsi="ISOCPEUR" w:cs="Arial"/>
          <w:i/>
          <w:sz w:val="24"/>
          <w:szCs w:val="24"/>
        </w:rPr>
      </w:pPr>
      <w:bookmarkStart w:id="3" w:name="_Toc43218110"/>
      <w:bookmarkStart w:id="4" w:name="OLE_LINK8"/>
      <w:bookmarkStart w:id="5" w:name="OLE_LINK9"/>
      <w:r w:rsidRPr="00133045">
        <w:rPr>
          <w:rFonts w:ascii="ISOCPEUR" w:hAnsi="ISOCPEUR" w:cs="Arial"/>
          <w:i/>
          <w:sz w:val="24"/>
          <w:szCs w:val="24"/>
        </w:rPr>
        <w:t>РАБОТА СОТ</w:t>
      </w:r>
      <w:bookmarkEnd w:id="3"/>
    </w:p>
    <w:bookmarkEnd w:id="4"/>
    <w:bookmarkEnd w:id="5"/>
    <w:p w:rsidR="00171B83" w:rsidRPr="00133045" w:rsidRDefault="00171B83" w:rsidP="00AA3DF8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 w:cs="Arial"/>
          <w:i/>
          <w:szCs w:val="24"/>
        </w:rPr>
        <w:t>Система</w:t>
      </w:r>
      <w:r w:rsidRPr="00133045">
        <w:rPr>
          <w:rFonts w:ascii="ISOCPEUR" w:hAnsi="ISOCPEUR"/>
          <w:i/>
        </w:rPr>
        <w:t xml:space="preserve"> охранная телевизионная обеспечивает:</w:t>
      </w:r>
    </w:p>
    <w:p w:rsidR="008252A2" w:rsidRPr="00133045" w:rsidRDefault="001932E2" w:rsidP="001932E2">
      <w:pPr>
        <w:pStyle w:val="a0"/>
        <w:ind w:firstLine="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lastRenderedPageBreak/>
        <w:t xml:space="preserve">- </w:t>
      </w:r>
      <w:r w:rsidR="008252A2" w:rsidRPr="00133045">
        <w:rPr>
          <w:rFonts w:ascii="ISOCPEUR" w:hAnsi="ISOCPEUR" w:cs="Arial"/>
          <w:i/>
          <w:szCs w:val="24"/>
        </w:rPr>
        <w:t xml:space="preserve">видеорегистрацию по срабатыванию программного детектора движения запись видеоинформации в цифровом виде; </w:t>
      </w:r>
    </w:p>
    <w:p w:rsidR="008252A2" w:rsidRPr="00133045" w:rsidRDefault="001932E2" w:rsidP="001932E2">
      <w:pPr>
        <w:pStyle w:val="a0"/>
        <w:ind w:firstLine="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- </w:t>
      </w:r>
      <w:r w:rsidR="008252A2" w:rsidRPr="00133045">
        <w:rPr>
          <w:rFonts w:ascii="ISOCPEUR" w:hAnsi="ISOCPEUR" w:cs="Arial"/>
          <w:i/>
          <w:szCs w:val="24"/>
        </w:rPr>
        <w:t>видеонаблюдение пользователем системы с УРММ посредством просмотра видеоинформации с одной или нескольких видеокамер как в полноэкранном, так и в полиэкранном режимах отображения, с обеспечением возможности масштабирования видеоизображения;</w:t>
      </w:r>
    </w:p>
    <w:p w:rsidR="008252A2" w:rsidRPr="00133045" w:rsidRDefault="001932E2" w:rsidP="001932E2">
      <w:pPr>
        <w:pStyle w:val="a0"/>
        <w:ind w:firstLine="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- </w:t>
      </w:r>
      <w:r w:rsidR="008252A2" w:rsidRPr="00133045">
        <w:rPr>
          <w:rFonts w:ascii="ISOCPEUR" w:hAnsi="ISOCPEUR" w:cs="Arial"/>
          <w:i/>
          <w:szCs w:val="24"/>
        </w:rPr>
        <w:t>автоматическое распознавание лиц с видеокамер, направленных изнутри помещения на входы в здание;</w:t>
      </w:r>
    </w:p>
    <w:p w:rsidR="008252A2" w:rsidRPr="00133045" w:rsidRDefault="001932E2" w:rsidP="001932E2">
      <w:pPr>
        <w:pStyle w:val="a0"/>
        <w:ind w:firstLine="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- </w:t>
      </w:r>
      <w:r w:rsidR="008252A2" w:rsidRPr="00133045">
        <w:rPr>
          <w:rFonts w:ascii="ISOCPEUR" w:hAnsi="ISOCPEUR" w:cs="Arial"/>
          <w:i/>
          <w:szCs w:val="24"/>
        </w:rPr>
        <w:t>автоматическое резервирование видеокамер, предназначенных для наблюдения за периметром здания и прилегающей территории, внутри здания в помещениях общего пользования, включая спортивный и актовый залы, помещения кружков и студий;</w:t>
      </w:r>
    </w:p>
    <w:p w:rsidR="008252A2" w:rsidRPr="00133045" w:rsidRDefault="001932E2" w:rsidP="001932E2">
      <w:pPr>
        <w:pStyle w:val="a0"/>
        <w:ind w:firstLine="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- </w:t>
      </w:r>
      <w:r w:rsidR="008252A2" w:rsidRPr="00133045">
        <w:rPr>
          <w:rFonts w:ascii="ISOCPEUR" w:hAnsi="ISOCPEUR" w:cs="Arial"/>
          <w:i/>
          <w:szCs w:val="24"/>
        </w:rPr>
        <w:t>доступ к видеоархиву, поиск и воспроизведение архивированной видеоинформации на рабочем месте пользователя;</w:t>
      </w:r>
    </w:p>
    <w:p w:rsidR="008252A2" w:rsidRPr="00133045" w:rsidRDefault="001932E2" w:rsidP="001932E2">
      <w:pPr>
        <w:pStyle w:val="a0"/>
        <w:ind w:firstLine="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- </w:t>
      </w:r>
      <w:r w:rsidR="008252A2" w:rsidRPr="00133045">
        <w:rPr>
          <w:rFonts w:ascii="ISOCPEUR" w:hAnsi="ISOCPEUR" w:cs="Arial"/>
          <w:i/>
          <w:szCs w:val="24"/>
        </w:rPr>
        <w:t>возможность блокировки выбранных видеозаписей от автоматической перезаписи при заполнении жестких дисков;</w:t>
      </w:r>
    </w:p>
    <w:p w:rsidR="008252A2" w:rsidRPr="00133045" w:rsidRDefault="001932E2" w:rsidP="001932E2">
      <w:pPr>
        <w:pStyle w:val="a0"/>
        <w:ind w:firstLine="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- </w:t>
      </w:r>
      <w:r w:rsidR="008252A2" w:rsidRPr="00133045">
        <w:rPr>
          <w:rFonts w:ascii="ISOCPEUR" w:hAnsi="ISOCPEUR" w:cs="Arial"/>
          <w:i/>
          <w:szCs w:val="24"/>
        </w:rPr>
        <w:t>запись видеоинформации и отдельных кадров (стоп-кадров) на внешние носители;</w:t>
      </w:r>
    </w:p>
    <w:p w:rsidR="008252A2" w:rsidRPr="00133045" w:rsidRDefault="001932E2" w:rsidP="001932E2">
      <w:pPr>
        <w:pStyle w:val="a0"/>
        <w:ind w:firstLine="0"/>
        <w:rPr>
          <w:rFonts w:ascii="ISOCPEUR" w:hAnsi="ISOCPEUR" w:cs="Arial"/>
          <w:i/>
          <w:szCs w:val="24"/>
        </w:rPr>
      </w:pPr>
      <w:bookmarkStart w:id="6" w:name="_GoBack"/>
      <w:bookmarkEnd w:id="6"/>
      <w:r>
        <w:rPr>
          <w:rFonts w:ascii="ISOCPEUR" w:hAnsi="ISOCPEUR" w:cs="Arial"/>
          <w:i/>
          <w:szCs w:val="24"/>
        </w:rPr>
        <w:t xml:space="preserve">- </w:t>
      </w:r>
      <w:r w:rsidR="008252A2" w:rsidRPr="00133045">
        <w:rPr>
          <w:rFonts w:ascii="ISOCPEUR" w:hAnsi="ISOCPEUR" w:cs="Arial"/>
          <w:i/>
          <w:szCs w:val="24"/>
        </w:rPr>
        <w:t xml:space="preserve">диагностирование работоспособности видеосервера с отображением соответствующей информации на УРММ, </w:t>
      </w:r>
    </w:p>
    <w:p w:rsidR="008252A2" w:rsidRPr="00133045" w:rsidRDefault="001932E2" w:rsidP="001932E2">
      <w:pPr>
        <w:pStyle w:val="a0"/>
        <w:ind w:firstLine="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- </w:t>
      </w:r>
      <w:r w:rsidR="008252A2" w:rsidRPr="00133045">
        <w:rPr>
          <w:rFonts w:ascii="ISOCPEUR" w:hAnsi="ISOCPEUR" w:cs="Arial"/>
          <w:i/>
          <w:szCs w:val="24"/>
        </w:rPr>
        <w:t>автоматическое информирование пользователей видеонаблюдения о выходе из строя компонентов видеосервера;</w:t>
      </w:r>
    </w:p>
    <w:p w:rsidR="008252A2" w:rsidRPr="00133045" w:rsidRDefault="001932E2" w:rsidP="001932E2">
      <w:pPr>
        <w:pStyle w:val="a0"/>
        <w:ind w:firstLine="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- </w:t>
      </w:r>
      <w:r w:rsidR="008252A2" w:rsidRPr="00133045">
        <w:rPr>
          <w:rFonts w:ascii="ISOCPEUR" w:hAnsi="ISOCPEUR" w:cs="Arial"/>
          <w:i/>
          <w:szCs w:val="24"/>
        </w:rPr>
        <w:t>разграничение доступа пользователей системы видеонаблюдения к видеоинформации;</w:t>
      </w:r>
    </w:p>
    <w:p w:rsidR="008252A2" w:rsidRPr="00133045" w:rsidRDefault="003F6A6D" w:rsidP="003F6A6D">
      <w:pPr>
        <w:pStyle w:val="a0"/>
        <w:ind w:firstLine="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- </w:t>
      </w:r>
      <w:r w:rsidR="008252A2" w:rsidRPr="00133045">
        <w:rPr>
          <w:rFonts w:ascii="ISOCPEUR" w:hAnsi="ISOCPEUR" w:cs="Arial"/>
          <w:i/>
          <w:szCs w:val="24"/>
        </w:rPr>
        <w:t>гибкое управление учетными записями пользователей;</w:t>
      </w:r>
    </w:p>
    <w:p w:rsidR="008252A2" w:rsidRPr="00133045" w:rsidRDefault="003F6A6D" w:rsidP="003F6A6D">
      <w:pPr>
        <w:pStyle w:val="a0"/>
        <w:ind w:firstLine="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- </w:t>
      </w:r>
      <w:r w:rsidR="008252A2" w:rsidRPr="00133045">
        <w:rPr>
          <w:rFonts w:ascii="ISOCPEUR" w:hAnsi="ISOCPEUR" w:cs="Arial"/>
          <w:i/>
          <w:szCs w:val="24"/>
        </w:rPr>
        <w:t xml:space="preserve">возможность поиска архивированной видеоинформации по дате и времени, номеру видеокамеры, </w:t>
      </w:r>
    </w:p>
    <w:p w:rsidR="008252A2" w:rsidRPr="00133045" w:rsidRDefault="003F6A6D" w:rsidP="003F6A6D">
      <w:pPr>
        <w:pStyle w:val="a0"/>
        <w:ind w:firstLine="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- </w:t>
      </w:r>
      <w:r w:rsidR="008252A2" w:rsidRPr="00133045">
        <w:rPr>
          <w:rFonts w:ascii="ISOCPEUR" w:hAnsi="ISOCPEUR" w:cs="Arial"/>
          <w:i/>
          <w:szCs w:val="24"/>
        </w:rPr>
        <w:t>автоматическую синхронизацию внутренних часов системы с внешними источниками точного времени.</w:t>
      </w:r>
    </w:p>
    <w:p w:rsidR="008252A2" w:rsidRPr="00133045" w:rsidRDefault="008252A2" w:rsidP="0040067B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Объем дискового пространства обеспечивает хранение видеоинформации в течение не менее 30 суток записи со всех камер</w:t>
      </w:r>
      <w:r w:rsidR="0098233B">
        <w:rPr>
          <w:rFonts w:ascii="ISOCPEUR" w:hAnsi="ISOCPEUR" w:cs="Arial"/>
          <w:i/>
          <w:szCs w:val="24"/>
        </w:rPr>
        <w:t xml:space="preserve"> в режиме записи «по движению»</w:t>
      </w:r>
      <w:r w:rsidRPr="00133045">
        <w:rPr>
          <w:rFonts w:ascii="ISOCPEUR" w:hAnsi="ISOCPEUR" w:cs="Arial"/>
          <w:i/>
          <w:szCs w:val="24"/>
        </w:rPr>
        <w:t>. По заполнении внутреннего накопителя текущая видеоинформация перезаписывается на старую «по кольцу».</w:t>
      </w:r>
    </w:p>
    <w:p w:rsidR="008252A2" w:rsidRPr="00133045" w:rsidRDefault="008252A2" w:rsidP="0040067B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Ввиду высокой нагрузки на ЦП задача распознавания лиц реализована на отдельном видеосервере на базе ПО Macroscop с модулем распознавания «Распознавание лиц Macroscop Complete» с лицензий на подключения 20 камер.</w:t>
      </w:r>
    </w:p>
    <w:p w:rsidR="008252A2" w:rsidRPr="00133045" w:rsidRDefault="008252A2" w:rsidP="0040067B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lastRenderedPageBreak/>
        <w:t>Используемое программное обеспечение содержит модули резервирования видеокамер «Macroscop ST - Резервирование 1 канала с отображением», которые обеспечивают автоматическое переключение камер с отключенного видеосервера на работающий видеосервер.</w:t>
      </w:r>
    </w:p>
    <w:p w:rsidR="008252A2" w:rsidRPr="00133045" w:rsidRDefault="008252A2" w:rsidP="00013C95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Производительность видеосерверов VIDEOMAX-IP-McsST(Rc41)-b-41-50000-19"-ID4.SR26 рассчитана на одновременную работу с 82 IP-камерами (собственные камеры видеосервера и резервирование камер второго сервера).</w:t>
      </w:r>
    </w:p>
    <w:p w:rsidR="008252A2" w:rsidRPr="00133045" w:rsidRDefault="008252A2" w:rsidP="00013C95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В системе используются IP-видеокамеры:</w:t>
      </w:r>
    </w:p>
    <w:p w:rsidR="008252A2" w:rsidRPr="00133045" w:rsidRDefault="008252A2" w:rsidP="009B02A5">
      <w:pPr>
        <w:pStyle w:val="a0"/>
        <w:ind w:firstLine="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- LTV CNE-650 58 и LTV CNE-620 5G, устанавливаемые на монтажных основаниях LTV-BMW-JB7-E. Камеры предназначены для наружнего наблюдения за периметром здания, внутренним двором и прилегающей к зданию территории на удалении до 5 метров от стен здания;</w:t>
      </w:r>
    </w:p>
    <w:p w:rsidR="008252A2" w:rsidRPr="00133045" w:rsidRDefault="008252A2" w:rsidP="009B02A5">
      <w:pPr>
        <w:pStyle w:val="a0"/>
        <w:ind w:firstLine="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- LTV CNE-750 48 для наблюдения в помещениях общего пользования внутри здания, включая спортивный и актовый залы, помещения кружков и студий;</w:t>
      </w:r>
    </w:p>
    <w:p w:rsidR="008252A2" w:rsidRPr="00133045" w:rsidRDefault="008252A2" w:rsidP="009B02A5">
      <w:pPr>
        <w:pStyle w:val="a0"/>
        <w:ind w:firstLine="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- Axis P3245-V RU и Axis P1435-LE 22MM для наблюдения изнутри помещения за входами в здание. Камеры поддерживают коридорный формат 9:16, позволяющий увеличить вертикальный угол зрения при сохранении минимальной требуемой плотности пикселов;</w:t>
      </w:r>
    </w:p>
    <w:p w:rsidR="008252A2" w:rsidRPr="00133045" w:rsidRDefault="008252A2" w:rsidP="00013C95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Все камеры поставляются с вариофокальными объективами, позволяющими точно установить требуемый угол зрения.</w:t>
      </w:r>
    </w:p>
    <w:p w:rsidR="008252A2" w:rsidRPr="00133045" w:rsidRDefault="008252A2" w:rsidP="00013C95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Камеры, места их установки, объективы и направления их обзора подобраны с целью обеспечить максимально возможный обзор мест нахождения людей с плотностью пикселов, не менее:</w:t>
      </w:r>
    </w:p>
    <w:p w:rsidR="008252A2" w:rsidRPr="00133045" w:rsidRDefault="008252A2" w:rsidP="009B02A5">
      <w:pPr>
        <w:pStyle w:val="a0"/>
        <w:ind w:firstLine="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- 500 пикселов на метр в области входов в задание дома культуры для цели визуальной идентификации личности входящих людей;</w:t>
      </w:r>
    </w:p>
    <w:p w:rsidR="008252A2" w:rsidRPr="00133045" w:rsidRDefault="008252A2" w:rsidP="009B02A5">
      <w:pPr>
        <w:pStyle w:val="a0"/>
        <w:ind w:firstLine="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- 100 пикселов на метр в остальных наблюдаемых областях для цели визуального опознания и идентификации по приметам людей, находящихся в помещении и на прилегающей уличной территории на расстоянии до 5 метров от наружных стен здания.</w:t>
      </w:r>
    </w:p>
    <w:p w:rsidR="008252A2" w:rsidRPr="00133045" w:rsidRDefault="008252A2" w:rsidP="00013C95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Для приема/передачи видеоданных от видеокамер и для питания камер применяются коммутаторы DAS-6G20GP и DAS-6G16GP с функцией PoE, монтируемые в телекоммуникационных шкафах, установленных в подсобных помещениях. Подключение к видеосерверам и УРММ производится через коммутатор ядра DAS-24G.</w:t>
      </w:r>
    </w:p>
    <w:p w:rsidR="008252A2" w:rsidRPr="00133045" w:rsidRDefault="008252A2" w:rsidP="00106408">
      <w:pPr>
        <w:pStyle w:val="1"/>
        <w:numPr>
          <w:ilvl w:val="0"/>
          <w:numId w:val="4"/>
        </w:numPr>
        <w:tabs>
          <w:tab w:val="clear" w:pos="1980"/>
          <w:tab w:val="left" w:pos="720"/>
        </w:tabs>
        <w:rPr>
          <w:rFonts w:ascii="ISOCPEUR" w:hAnsi="ISOCPEUR" w:cs="Arial"/>
          <w:i/>
          <w:sz w:val="24"/>
          <w:szCs w:val="24"/>
        </w:rPr>
      </w:pPr>
      <w:bookmarkStart w:id="7" w:name="_Toc43218111"/>
      <w:r w:rsidRPr="00133045">
        <w:rPr>
          <w:rFonts w:ascii="ISOCPEUR" w:hAnsi="ISOCPEUR" w:cs="Arial"/>
          <w:i/>
          <w:sz w:val="24"/>
          <w:szCs w:val="24"/>
        </w:rPr>
        <w:lastRenderedPageBreak/>
        <w:t>Технические характеристики оборудования.</w:t>
      </w:r>
      <w:bookmarkEnd w:id="7"/>
    </w:p>
    <w:p w:rsidR="008252A2" w:rsidRPr="00133045" w:rsidRDefault="008252A2" w:rsidP="00647031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i/>
        </w:rPr>
      </w:pPr>
      <w:r w:rsidRPr="00133045">
        <w:rPr>
          <w:rFonts w:ascii="ISOCPEUR" w:hAnsi="ISOCPEUR"/>
          <w:i/>
          <w:szCs w:val="24"/>
        </w:rPr>
        <w:t>Технические характеристики оборудования указаны в спецификации системы</w:t>
      </w:r>
      <w:r w:rsidRPr="00133045">
        <w:rPr>
          <w:i/>
        </w:rPr>
        <w:t xml:space="preserve"> </w:t>
      </w:r>
      <w:r w:rsidRPr="00133045">
        <w:rPr>
          <w:rFonts w:ascii="ISOCPEUR" w:hAnsi="ISOCPEUR" w:cs="Arial"/>
          <w:i/>
          <w:szCs w:val="24"/>
        </w:rPr>
        <w:t>видеонаблюдения</w:t>
      </w:r>
    </w:p>
    <w:p w:rsidR="008252A2" w:rsidRPr="00133045" w:rsidRDefault="008252A2" w:rsidP="00850A27">
      <w:pPr>
        <w:pStyle w:val="1"/>
        <w:numPr>
          <w:ilvl w:val="0"/>
          <w:numId w:val="4"/>
        </w:numPr>
        <w:tabs>
          <w:tab w:val="clear" w:pos="1980"/>
          <w:tab w:val="left" w:pos="720"/>
        </w:tabs>
        <w:rPr>
          <w:rFonts w:ascii="ISOCPEUR" w:hAnsi="ISOCPEUR" w:cs="Arial"/>
          <w:i/>
          <w:sz w:val="24"/>
          <w:szCs w:val="24"/>
        </w:rPr>
      </w:pPr>
      <w:bookmarkStart w:id="8" w:name="_Toc43218112"/>
      <w:r w:rsidRPr="00133045">
        <w:rPr>
          <w:rFonts w:ascii="ISOCPEUR" w:hAnsi="ISOCPEUR" w:cs="Arial"/>
          <w:i/>
          <w:sz w:val="24"/>
          <w:szCs w:val="24"/>
        </w:rPr>
        <w:t>Указания по настройке камер.</w:t>
      </w:r>
      <w:bookmarkEnd w:id="8"/>
    </w:p>
    <w:p w:rsidR="008252A2" w:rsidRPr="00133045" w:rsidRDefault="008252A2" w:rsidP="00647031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Камеры должны быть установлена согласно рабочим чертежам согласно указанной высоты.</w:t>
      </w:r>
    </w:p>
    <w:p w:rsidR="008252A2" w:rsidRPr="00133045" w:rsidRDefault="008252A2" w:rsidP="00647031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После установки должна быть произведена ориентация камер в направлении, согласно схемам установки видеокамер.</w:t>
      </w:r>
    </w:p>
    <w:p w:rsidR="008252A2" w:rsidRPr="00133045" w:rsidRDefault="008252A2" w:rsidP="00647031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Камеры, наблюдающие за входами в здание, должны быть ориентированы и настроены по углу обзора согласно прилагаемым файлам визуализации.</w:t>
      </w:r>
    </w:p>
    <w:p w:rsidR="008252A2" w:rsidRPr="00133045" w:rsidRDefault="008252A2" w:rsidP="00647031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На всех камерах должны быть настроены два потока передачи данных. Разрешение поток</w:t>
      </w:r>
      <w:r w:rsidR="005A7F70">
        <w:rPr>
          <w:rFonts w:ascii="ISOCPEUR" w:hAnsi="ISOCPEUR" w:cs="Arial"/>
          <w:i/>
          <w:szCs w:val="24"/>
        </w:rPr>
        <w:t>ов</w:t>
      </w:r>
      <w:r w:rsidRPr="00133045">
        <w:rPr>
          <w:rFonts w:ascii="ISOCPEUR" w:hAnsi="ISOCPEUR" w:cs="Arial"/>
          <w:i/>
          <w:szCs w:val="24"/>
        </w:rPr>
        <w:t xml:space="preserve"> –</w:t>
      </w:r>
      <w:r w:rsidR="005A7F70">
        <w:rPr>
          <w:rFonts w:ascii="ISOCPEUR" w:hAnsi="ISOCPEUR" w:cs="Arial"/>
          <w:i/>
          <w:szCs w:val="24"/>
        </w:rPr>
        <w:t xml:space="preserve"> согласно нижеследующей таблице</w:t>
      </w:r>
      <w:r w:rsidRPr="00133045">
        <w:rPr>
          <w:rFonts w:ascii="ISOCPEUR" w:hAnsi="ISOCPEUR" w:cs="Arial"/>
          <w:i/>
          <w:szCs w:val="24"/>
        </w:rPr>
        <w:t>. Оба потока должны работать в формате сжатия h.264 со скоростью передачи видео 25 к/с. Дополнительно часть камер согласно нижеследующей таблице должна быть настроены на работу в коридорном формате 9:16 (либо 3:4) согласно руководствам по эксплуатации камер.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2268"/>
        <w:gridCol w:w="4105"/>
      </w:tblGrid>
      <w:tr w:rsidR="005A7F70" w:rsidRPr="00133045" w:rsidTr="005A7F70">
        <w:tc>
          <w:tcPr>
            <w:tcW w:w="1271" w:type="dxa"/>
          </w:tcPr>
          <w:p w:rsidR="005A7F70" w:rsidRPr="00133045" w:rsidRDefault="005A7F70" w:rsidP="005A7F70">
            <w:pPr>
              <w:jc w:val="center"/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Камера</w:t>
            </w:r>
          </w:p>
        </w:tc>
        <w:tc>
          <w:tcPr>
            <w:tcW w:w="3969" w:type="dxa"/>
            <w:gridSpan w:val="2"/>
          </w:tcPr>
          <w:p w:rsidR="005A7F70" w:rsidRPr="00133045" w:rsidRDefault="005A7F70" w:rsidP="005A7F70">
            <w:pPr>
              <w:jc w:val="center"/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Разрешение</w:t>
            </w:r>
            <w:r>
              <w:rPr>
                <w:rFonts w:ascii="ISOCPEUR" w:hAnsi="ISOCPEUR"/>
                <w:i/>
                <w:szCs w:val="24"/>
              </w:rPr>
              <w:t xml:space="preserve"> видеопотоков</w:t>
            </w:r>
          </w:p>
        </w:tc>
        <w:tc>
          <w:tcPr>
            <w:tcW w:w="4105" w:type="dxa"/>
          </w:tcPr>
          <w:p w:rsidR="005A7F70" w:rsidRPr="00133045" w:rsidRDefault="005A7F70" w:rsidP="005A7F70">
            <w:pPr>
              <w:jc w:val="center"/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Коридорный формат</w:t>
            </w:r>
            <w:r w:rsidRPr="00133045">
              <w:rPr>
                <w:rFonts w:ascii="ISOCPEUR" w:hAnsi="ISOCPEUR"/>
                <w:i/>
                <w:szCs w:val="24"/>
                <w:lang w:val="en-US"/>
              </w:rPr>
              <w:t xml:space="preserve"> (</w:t>
            </w:r>
            <w:r w:rsidRPr="00133045">
              <w:rPr>
                <w:rFonts w:ascii="ISOCPEUR" w:hAnsi="ISOCPEUR"/>
                <w:i/>
                <w:szCs w:val="24"/>
              </w:rPr>
              <w:t>если требуется)</w:t>
            </w:r>
          </w:p>
        </w:tc>
      </w:tr>
      <w:tr w:rsidR="005A7F70" w:rsidRPr="00133045" w:rsidTr="005A7F70">
        <w:tc>
          <w:tcPr>
            <w:tcW w:w="1271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</w:p>
        </w:tc>
        <w:tc>
          <w:tcPr>
            <w:tcW w:w="1701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/>
                <w:i/>
                <w:szCs w:val="24"/>
              </w:rPr>
              <w:t>Основной</w:t>
            </w:r>
          </w:p>
        </w:tc>
        <w:tc>
          <w:tcPr>
            <w:tcW w:w="2268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/>
                <w:i/>
                <w:szCs w:val="24"/>
              </w:rPr>
              <w:t>Дополнительный</w:t>
            </w:r>
          </w:p>
        </w:tc>
        <w:tc>
          <w:tcPr>
            <w:tcW w:w="4105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5A7F70" w:rsidRPr="00133045" w:rsidTr="005A7F70">
        <w:tc>
          <w:tcPr>
            <w:tcW w:w="1271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AS0.1</w:t>
            </w:r>
          </w:p>
        </w:tc>
        <w:tc>
          <w:tcPr>
            <w:tcW w:w="1701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5A7F70" w:rsidRPr="00133045" w:rsidRDefault="00B17D9B" w:rsidP="008252A2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5A7F70" w:rsidRPr="00133045" w:rsidTr="005A7F70">
        <w:tc>
          <w:tcPr>
            <w:tcW w:w="1271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AS0.2</w:t>
            </w:r>
          </w:p>
        </w:tc>
        <w:tc>
          <w:tcPr>
            <w:tcW w:w="1701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5A7F70" w:rsidRPr="00133045" w:rsidRDefault="00B17D9B" w:rsidP="008252A2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5A7F70" w:rsidRPr="00133045" w:rsidTr="005A7F70">
        <w:tc>
          <w:tcPr>
            <w:tcW w:w="1271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AS0.3</w:t>
            </w:r>
          </w:p>
        </w:tc>
        <w:tc>
          <w:tcPr>
            <w:tcW w:w="1701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5A7F70" w:rsidRPr="00133045" w:rsidRDefault="00B17D9B" w:rsidP="008252A2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5A7F70" w:rsidRPr="00133045" w:rsidRDefault="005A7F70" w:rsidP="008252A2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AS0.4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B17D9B" w:rsidRPr="00133045" w:rsidTr="005A7F70">
        <w:tc>
          <w:tcPr>
            <w:tcW w:w="127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AS0.5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A71DFF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B17D9B" w:rsidRPr="00133045" w:rsidTr="005A7F70">
        <w:tc>
          <w:tcPr>
            <w:tcW w:w="127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AS0.6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AS0.7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A71DFF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B17D9B" w:rsidRPr="00133045" w:rsidTr="005A7F70">
        <w:trPr>
          <w:trHeight w:val="90"/>
        </w:trPr>
        <w:tc>
          <w:tcPr>
            <w:tcW w:w="127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AS0.8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AS1.1.1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AS1.1.2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AS1.1.3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2048x1536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AS1.1.4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AS1.1.5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AS1.1.6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2048x1536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AS1.1.7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AS1.1.8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AS1.1.9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bookmarkStart w:id="9" w:name="OLE_LINK2" w:colFirst="1" w:colLast="2"/>
            <w:r w:rsidRPr="00133045">
              <w:rPr>
                <w:rFonts w:ascii="ISOCPEUR" w:hAnsi="ISOCPEUR"/>
                <w:i/>
                <w:szCs w:val="24"/>
              </w:rPr>
              <w:t>AS1.1.10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bookmarkStart w:id="10" w:name="OLE_LINK1"/>
            <w:r w:rsidRPr="00133045">
              <w:rPr>
                <w:rFonts w:ascii="ISOCPEUR" w:hAnsi="ISOCPEUR"/>
                <w:i/>
                <w:szCs w:val="24"/>
              </w:rPr>
              <w:t>1920x1080</w:t>
            </w:r>
            <w:bookmarkEnd w:id="10"/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9"/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AS1.1.11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AS1.1.12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lastRenderedPageBreak/>
              <w:t>AS1.1.13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AS1.1.14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bookmarkStart w:id="11" w:name="OLE_LINK44"/>
            <w:r w:rsidRPr="00133045">
              <w:rPr>
                <w:rFonts w:ascii="ISOCPEUR" w:hAnsi="ISOCPEUR"/>
                <w:i/>
                <w:szCs w:val="24"/>
              </w:rPr>
              <w:t>1920x1080</w:t>
            </w:r>
            <w:bookmarkEnd w:id="11"/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AS1.1.15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AS1.1.16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165CCD" w:rsidRPr="00133045" w:rsidTr="005A7F70">
        <w:tc>
          <w:tcPr>
            <w:tcW w:w="1271" w:type="dxa"/>
            <w:vAlign w:val="center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AS1.2.1</w:t>
            </w:r>
          </w:p>
        </w:tc>
        <w:tc>
          <w:tcPr>
            <w:tcW w:w="1701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165CCD" w:rsidRPr="00133045" w:rsidTr="005A7F70">
        <w:tc>
          <w:tcPr>
            <w:tcW w:w="1271" w:type="dxa"/>
            <w:vAlign w:val="center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AS1.2.2</w:t>
            </w:r>
          </w:p>
        </w:tc>
        <w:tc>
          <w:tcPr>
            <w:tcW w:w="1701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/>
                <w:i/>
                <w:szCs w:val="24"/>
                <w:lang w:val="en-US"/>
              </w:rPr>
              <w:t>1</w:t>
            </w:r>
            <w:r w:rsidRPr="00133045">
              <w:rPr>
                <w:rFonts w:ascii="ISOCPEUR" w:hAnsi="ISOCPEUR"/>
                <w:i/>
                <w:szCs w:val="24"/>
              </w:rPr>
              <w:t>920x1080</w:t>
            </w:r>
          </w:p>
        </w:tc>
        <w:tc>
          <w:tcPr>
            <w:tcW w:w="4105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165CCD" w:rsidRPr="00133045" w:rsidTr="005A7F70">
        <w:tc>
          <w:tcPr>
            <w:tcW w:w="1271" w:type="dxa"/>
            <w:vAlign w:val="center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bookmarkStart w:id="12" w:name="OLE_LINK49" w:colFirst="1" w:colLast="2"/>
            <w:r w:rsidRPr="00133045">
              <w:rPr>
                <w:rFonts w:ascii="ISOCPEUR" w:hAnsi="ISOCPEUR"/>
                <w:i/>
                <w:szCs w:val="24"/>
              </w:rPr>
              <w:t>AS1.2.3</w:t>
            </w:r>
          </w:p>
        </w:tc>
        <w:tc>
          <w:tcPr>
            <w:tcW w:w="1701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165CCD" w:rsidRPr="00133045" w:rsidTr="005A7F70">
        <w:tc>
          <w:tcPr>
            <w:tcW w:w="1271" w:type="dxa"/>
            <w:vAlign w:val="center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bookmarkStart w:id="13" w:name="OLE_LINK48" w:colFirst="1" w:colLast="2"/>
            <w:bookmarkEnd w:id="12"/>
            <w:r w:rsidRPr="00133045">
              <w:rPr>
                <w:rFonts w:ascii="ISOCPEUR" w:hAnsi="ISOCPEUR"/>
                <w:i/>
                <w:szCs w:val="24"/>
              </w:rPr>
              <w:t>AS1.2.4</w:t>
            </w:r>
          </w:p>
        </w:tc>
        <w:tc>
          <w:tcPr>
            <w:tcW w:w="1701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13"/>
      <w:tr w:rsidR="00165CCD" w:rsidRPr="00133045" w:rsidTr="005A7F70">
        <w:tc>
          <w:tcPr>
            <w:tcW w:w="1271" w:type="dxa"/>
            <w:vAlign w:val="center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AS1.2.5</w:t>
            </w:r>
          </w:p>
        </w:tc>
        <w:tc>
          <w:tcPr>
            <w:tcW w:w="1701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165CCD" w:rsidRPr="00133045" w:rsidTr="005A7F70">
        <w:tc>
          <w:tcPr>
            <w:tcW w:w="1271" w:type="dxa"/>
            <w:vAlign w:val="center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bookmarkStart w:id="14" w:name="OLE_LINK47" w:colFirst="1" w:colLast="2"/>
            <w:r w:rsidRPr="00133045">
              <w:rPr>
                <w:rFonts w:ascii="ISOCPEUR" w:hAnsi="ISOCPEUR"/>
                <w:i/>
                <w:szCs w:val="24"/>
              </w:rPr>
              <w:t>AS1.2.6</w:t>
            </w:r>
          </w:p>
        </w:tc>
        <w:tc>
          <w:tcPr>
            <w:tcW w:w="1701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B17D9B" w:rsidRPr="00133045" w:rsidTr="005A7F70">
        <w:tc>
          <w:tcPr>
            <w:tcW w:w="1271" w:type="dxa"/>
            <w:vAlign w:val="center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bookmarkStart w:id="15" w:name="OLE_LINK46" w:colFirst="1" w:colLast="2"/>
            <w:bookmarkEnd w:id="14"/>
            <w:r w:rsidRPr="00133045">
              <w:rPr>
                <w:rFonts w:ascii="ISOCPEUR" w:hAnsi="ISOCPEUR"/>
                <w:i/>
                <w:szCs w:val="24"/>
              </w:rPr>
              <w:t>AS1.2.7</w:t>
            </w:r>
          </w:p>
        </w:tc>
        <w:tc>
          <w:tcPr>
            <w:tcW w:w="1701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B17D9B" w:rsidRPr="00133045" w:rsidRDefault="00165CCD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4105" w:type="dxa"/>
          </w:tcPr>
          <w:p w:rsidR="00B17D9B" w:rsidRPr="00133045" w:rsidRDefault="00B17D9B" w:rsidP="00B17D9B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15"/>
      <w:tr w:rsidR="00165CCD" w:rsidRPr="00133045" w:rsidTr="005A7F70">
        <w:tc>
          <w:tcPr>
            <w:tcW w:w="1271" w:type="dxa"/>
            <w:vAlign w:val="center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AS1.2.8</w:t>
            </w:r>
          </w:p>
        </w:tc>
        <w:tc>
          <w:tcPr>
            <w:tcW w:w="1701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165CCD" w:rsidRPr="00133045" w:rsidTr="005A7F70">
        <w:trPr>
          <w:trHeight w:val="90"/>
        </w:trPr>
        <w:tc>
          <w:tcPr>
            <w:tcW w:w="1271" w:type="dxa"/>
            <w:vAlign w:val="center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bookmarkStart w:id="16" w:name="OLE_LINK43" w:colFirst="1" w:colLast="2"/>
            <w:r w:rsidRPr="00133045">
              <w:rPr>
                <w:rFonts w:ascii="ISOCPEUR" w:hAnsi="ISOCPEUR"/>
                <w:i/>
                <w:szCs w:val="24"/>
              </w:rPr>
              <w:t>AS1.2.9</w:t>
            </w:r>
          </w:p>
        </w:tc>
        <w:tc>
          <w:tcPr>
            <w:tcW w:w="1701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1280x1024</w:t>
            </w:r>
          </w:p>
        </w:tc>
        <w:tc>
          <w:tcPr>
            <w:tcW w:w="2268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1280x1024</w:t>
            </w:r>
          </w:p>
        </w:tc>
        <w:tc>
          <w:tcPr>
            <w:tcW w:w="4105" w:type="dxa"/>
          </w:tcPr>
          <w:p w:rsidR="00165CCD" w:rsidRPr="00133045" w:rsidRDefault="00165CCD" w:rsidP="00165CC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16"/>
      <w:tr w:rsidR="00E44A6D" w:rsidRPr="00133045" w:rsidTr="005A7F70">
        <w:tc>
          <w:tcPr>
            <w:tcW w:w="1271" w:type="dxa"/>
            <w:vAlign w:val="center"/>
          </w:tcPr>
          <w:p w:rsidR="00E44A6D" w:rsidRPr="00133045" w:rsidRDefault="00E44A6D" w:rsidP="00E44A6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AS1.2.10</w:t>
            </w:r>
          </w:p>
        </w:tc>
        <w:tc>
          <w:tcPr>
            <w:tcW w:w="1701" w:type="dxa"/>
          </w:tcPr>
          <w:p w:rsidR="00E44A6D" w:rsidRPr="00133045" w:rsidRDefault="00E44A6D" w:rsidP="00E44A6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1280x1024</w:t>
            </w:r>
          </w:p>
        </w:tc>
        <w:tc>
          <w:tcPr>
            <w:tcW w:w="2268" w:type="dxa"/>
          </w:tcPr>
          <w:p w:rsidR="00E44A6D" w:rsidRPr="00133045" w:rsidRDefault="00E44A6D" w:rsidP="00E44A6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1280x1024</w:t>
            </w:r>
          </w:p>
        </w:tc>
        <w:tc>
          <w:tcPr>
            <w:tcW w:w="4105" w:type="dxa"/>
          </w:tcPr>
          <w:p w:rsidR="00E44A6D" w:rsidRPr="00133045" w:rsidRDefault="00E44A6D" w:rsidP="00E44A6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E44A6D" w:rsidRPr="00133045" w:rsidTr="005A7F70">
        <w:tc>
          <w:tcPr>
            <w:tcW w:w="1271" w:type="dxa"/>
            <w:vAlign w:val="center"/>
          </w:tcPr>
          <w:p w:rsidR="00E44A6D" w:rsidRPr="00133045" w:rsidRDefault="00E44A6D" w:rsidP="00E44A6D">
            <w:pPr>
              <w:rPr>
                <w:rFonts w:ascii="ISOCPEUR" w:hAnsi="ISOCPEUR"/>
                <w:i/>
                <w:szCs w:val="24"/>
              </w:rPr>
            </w:pPr>
            <w:bookmarkStart w:id="17" w:name="OLE_LINK35" w:colFirst="1" w:colLast="2"/>
            <w:r w:rsidRPr="00133045">
              <w:rPr>
                <w:rFonts w:ascii="ISOCPEUR" w:hAnsi="ISOCPEUR"/>
                <w:i/>
                <w:szCs w:val="24"/>
              </w:rPr>
              <w:t>AS1.2.11</w:t>
            </w:r>
          </w:p>
        </w:tc>
        <w:tc>
          <w:tcPr>
            <w:tcW w:w="1701" w:type="dxa"/>
          </w:tcPr>
          <w:p w:rsidR="00E44A6D" w:rsidRPr="00133045" w:rsidRDefault="00E44A6D" w:rsidP="00E44A6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E44A6D" w:rsidRPr="00133045" w:rsidRDefault="00E44A6D" w:rsidP="00E44A6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E44A6D" w:rsidRPr="00133045" w:rsidRDefault="00E44A6D" w:rsidP="00E44A6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17"/>
      <w:tr w:rsidR="00E44A6D" w:rsidRPr="00133045" w:rsidTr="005A7F70">
        <w:tc>
          <w:tcPr>
            <w:tcW w:w="1271" w:type="dxa"/>
            <w:vAlign w:val="center"/>
          </w:tcPr>
          <w:p w:rsidR="00E44A6D" w:rsidRPr="00133045" w:rsidRDefault="00E44A6D" w:rsidP="00E44A6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AS1.2.12</w:t>
            </w:r>
          </w:p>
        </w:tc>
        <w:tc>
          <w:tcPr>
            <w:tcW w:w="1701" w:type="dxa"/>
          </w:tcPr>
          <w:p w:rsidR="00E44A6D" w:rsidRPr="00133045" w:rsidRDefault="00E44A6D" w:rsidP="00E44A6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E44A6D" w:rsidRPr="00133045" w:rsidRDefault="00E44A6D" w:rsidP="00E44A6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E44A6D" w:rsidRPr="00133045" w:rsidRDefault="00E44A6D" w:rsidP="00E44A6D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A25128" w:rsidRPr="00133045" w:rsidTr="005A7F70">
        <w:tc>
          <w:tcPr>
            <w:tcW w:w="1271" w:type="dxa"/>
            <w:vAlign w:val="center"/>
          </w:tcPr>
          <w:p w:rsidR="00A25128" w:rsidRPr="00133045" w:rsidRDefault="00A25128" w:rsidP="00A25128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AS1.2.13</w:t>
            </w:r>
          </w:p>
        </w:tc>
        <w:tc>
          <w:tcPr>
            <w:tcW w:w="1701" w:type="dxa"/>
          </w:tcPr>
          <w:p w:rsidR="00A25128" w:rsidRPr="00133045" w:rsidRDefault="00A25128" w:rsidP="00A25128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A25128" w:rsidRPr="00133045" w:rsidRDefault="00A25128" w:rsidP="00A25128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A25128" w:rsidRPr="00133045" w:rsidRDefault="00A25128" w:rsidP="00A25128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A25128" w:rsidRPr="00133045" w:rsidTr="005A7F70">
        <w:tc>
          <w:tcPr>
            <w:tcW w:w="1271" w:type="dxa"/>
            <w:vAlign w:val="center"/>
          </w:tcPr>
          <w:p w:rsidR="00A25128" w:rsidRPr="00133045" w:rsidRDefault="00A25128" w:rsidP="00A25128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AS1.2.14</w:t>
            </w:r>
          </w:p>
        </w:tc>
        <w:tc>
          <w:tcPr>
            <w:tcW w:w="1701" w:type="dxa"/>
          </w:tcPr>
          <w:p w:rsidR="00A25128" w:rsidRPr="00133045" w:rsidRDefault="00A25128" w:rsidP="00A25128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A25128" w:rsidRPr="00133045" w:rsidRDefault="00A25128" w:rsidP="00A25128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A25128" w:rsidRPr="00133045" w:rsidRDefault="00A25128" w:rsidP="00A25128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A25128" w:rsidRPr="00133045" w:rsidTr="005A7F70">
        <w:tc>
          <w:tcPr>
            <w:tcW w:w="1271" w:type="dxa"/>
            <w:vAlign w:val="center"/>
          </w:tcPr>
          <w:p w:rsidR="00A25128" w:rsidRPr="00133045" w:rsidRDefault="00A25128" w:rsidP="00A25128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AS1.2.15</w:t>
            </w:r>
          </w:p>
        </w:tc>
        <w:tc>
          <w:tcPr>
            <w:tcW w:w="1701" w:type="dxa"/>
          </w:tcPr>
          <w:p w:rsidR="00A25128" w:rsidRPr="00133045" w:rsidRDefault="00A25128" w:rsidP="00A25128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A25128" w:rsidRPr="00133045" w:rsidRDefault="00A25128" w:rsidP="00A25128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A25128" w:rsidRPr="00133045" w:rsidRDefault="00A25128" w:rsidP="00A25128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AS1.2.16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AS1.2.17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AS1.2.18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1280x1024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1280x1024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AS1.3.1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AS1.3.2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18" w:name="OLE_LINK42"/>
            <w:r w:rsidRPr="00133045">
              <w:rPr>
                <w:rFonts w:ascii="ISOCPEUR" w:hAnsi="ISOCPEUR"/>
                <w:i/>
                <w:szCs w:val="24"/>
              </w:rPr>
              <w:t>2592x1944</w:t>
            </w:r>
            <w:bookmarkEnd w:id="18"/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AS1.3.3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19" w:name="OLE_LINK41"/>
            <w:r w:rsidRPr="00133045">
              <w:rPr>
                <w:rFonts w:ascii="ISOCPEUR" w:hAnsi="ISOCPEUR"/>
                <w:i/>
                <w:szCs w:val="24"/>
              </w:rPr>
              <w:t>2592x1944</w:t>
            </w:r>
            <w:bookmarkEnd w:id="19"/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20" w:name="OLE_LINK45" w:colFirst="1" w:colLast="2"/>
            <w:r w:rsidRPr="00133045">
              <w:rPr>
                <w:rFonts w:ascii="ISOCPEUR" w:hAnsi="ISOCPEUR"/>
                <w:i/>
                <w:szCs w:val="24"/>
              </w:rPr>
              <w:t>AS1.3.4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20"/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AS1.3.5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AS1.3.6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AS1.3.7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AS1.3.8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AS1.3.9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AS1.3.10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2560x1920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AS1.3.11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2560x1920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AS1.3.12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2560x1920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AS1.3.13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2560x1920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21" w:name="OLE_LINK40" w:colFirst="1" w:colLast="2"/>
            <w:r w:rsidRPr="00133045">
              <w:rPr>
                <w:rFonts w:ascii="ISOCPEUR" w:hAnsi="ISOCPEUR"/>
                <w:i/>
                <w:szCs w:val="24"/>
              </w:rPr>
              <w:t>AS1.3.14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22" w:name="OLE_LINK36"/>
            <w:r w:rsidRPr="00133045">
              <w:rPr>
                <w:rFonts w:ascii="ISOCPEUR" w:hAnsi="ISOCPEUR"/>
                <w:i/>
                <w:szCs w:val="24"/>
              </w:rPr>
              <w:t>1920x1080</w:t>
            </w:r>
            <w:bookmarkEnd w:id="22"/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21"/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AS1.3.15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AS1.3.16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23" w:name="OLE_LINK38" w:colFirst="1" w:colLast="2"/>
            <w:r w:rsidRPr="00133045">
              <w:rPr>
                <w:rFonts w:ascii="ISOCPEUR" w:hAnsi="ISOCPEUR"/>
                <w:i/>
                <w:szCs w:val="24"/>
              </w:rPr>
              <w:t>AS1.3.17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24" w:name="OLE_LINK37" w:colFirst="1" w:colLast="2"/>
            <w:bookmarkEnd w:id="23"/>
            <w:r w:rsidRPr="00133045">
              <w:rPr>
                <w:rFonts w:ascii="ISOCPEUR" w:hAnsi="ISOCPEUR"/>
                <w:i/>
                <w:szCs w:val="24"/>
              </w:rPr>
              <w:t>AS1.3.18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24"/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AS1.3.19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AS1.3.20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25" w:name="OLE_LINK39" w:colFirst="1" w:colLast="2"/>
            <w:r w:rsidRPr="00133045">
              <w:rPr>
                <w:rFonts w:ascii="ISOCPEUR" w:hAnsi="ISOCPEUR"/>
                <w:i/>
                <w:szCs w:val="24"/>
              </w:rPr>
              <w:t>AS1.3.21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25"/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AS1.3.22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AS1.3.23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AS1.3.24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AS2.1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lastRenderedPageBreak/>
              <w:t>AS2.2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rPr>
          <w:trHeight w:val="90"/>
        </w:trPr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AS2.3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AS2.4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2048x1536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AS2.5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2048x1536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26" w:name="OLE_LINK22" w:colFirst="1" w:colLast="2"/>
            <w:r w:rsidRPr="00133045">
              <w:rPr>
                <w:rFonts w:ascii="ISOCPEUR" w:hAnsi="ISOCPEUR"/>
                <w:i/>
                <w:szCs w:val="24"/>
              </w:rPr>
              <w:t>AS2.6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26"/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AS2.7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27" w:name="OLE_LINK23" w:colFirst="1" w:colLast="1"/>
            <w:r w:rsidRPr="00133045">
              <w:rPr>
                <w:rFonts w:ascii="ISOCPEUR" w:hAnsi="ISOCPEUR"/>
                <w:i/>
                <w:szCs w:val="24"/>
              </w:rPr>
              <w:t>AS2.8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AS2.9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27"/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AS2.10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28" w:name="OLE_LINK24" w:colFirst="1" w:colLast="1"/>
            <w:r w:rsidRPr="00133045">
              <w:rPr>
                <w:rFonts w:ascii="ISOCPEUR" w:hAnsi="ISOCPEUR"/>
                <w:i/>
                <w:szCs w:val="24"/>
              </w:rPr>
              <w:t>AS2.11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AS2.12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bookmarkEnd w:id="28"/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AS2.13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AS2.14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29" w:name="OLE_LINK27"/>
            <w:r w:rsidRPr="00133045">
              <w:rPr>
                <w:rFonts w:ascii="ISOCPEUR" w:hAnsi="ISOCPEUR"/>
                <w:i/>
                <w:szCs w:val="24"/>
              </w:rPr>
              <w:t>2592x1944</w:t>
            </w:r>
            <w:bookmarkEnd w:id="29"/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30" w:name="OLE_LINK25" w:colFirst="1" w:colLast="2"/>
            <w:r w:rsidRPr="00133045">
              <w:rPr>
                <w:rFonts w:ascii="ISOCPEUR" w:hAnsi="ISOCPEUR"/>
                <w:i/>
                <w:szCs w:val="24"/>
              </w:rPr>
              <w:t>AS2.15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30"/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AS2.16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31" w:name="OLE_LINK28"/>
            <w:r w:rsidRPr="00133045">
              <w:rPr>
                <w:rFonts w:ascii="ISOCPEUR" w:hAnsi="ISOCPEUR"/>
                <w:i/>
                <w:szCs w:val="24"/>
              </w:rPr>
              <w:t>1920x1080</w:t>
            </w:r>
            <w:bookmarkEnd w:id="31"/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AS2.17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32" w:name="OLE_LINK26"/>
            <w:r w:rsidRPr="00133045">
              <w:rPr>
                <w:rFonts w:ascii="ISOCPEUR" w:hAnsi="ISOCPEUR"/>
                <w:i/>
                <w:szCs w:val="24"/>
              </w:rPr>
              <w:t>2288x1712</w:t>
            </w:r>
            <w:bookmarkEnd w:id="32"/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AS2.18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AS2.19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2288x1712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AS2.20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33" w:name="OLE_LINK31"/>
            <w:r w:rsidRPr="00133045">
              <w:rPr>
                <w:rFonts w:ascii="ISOCPEUR" w:hAnsi="ISOCPEUR"/>
                <w:i/>
                <w:szCs w:val="24"/>
              </w:rPr>
              <w:t>2592x1944</w:t>
            </w:r>
            <w:bookmarkEnd w:id="33"/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AS2.21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AS2.22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AS2.23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34" w:name="OLE_LINK29"/>
            <w:r w:rsidRPr="00133045">
              <w:rPr>
                <w:rFonts w:ascii="ISOCPEUR" w:hAnsi="ISOCPEUR"/>
                <w:i/>
                <w:szCs w:val="24"/>
              </w:rPr>
              <w:t>1280x720</w:t>
            </w:r>
            <w:bookmarkEnd w:id="34"/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35" w:name="OLE_LINK32" w:colFirst="1" w:colLast="2"/>
            <w:r w:rsidRPr="00133045">
              <w:rPr>
                <w:rFonts w:ascii="ISOCPEUR" w:hAnsi="ISOCPEUR"/>
                <w:i/>
                <w:szCs w:val="24"/>
              </w:rPr>
              <w:t>AS2.24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35"/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AS2.25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AS2.26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bookmarkStart w:id="36" w:name="OLE_LINK33"/>
            <w:r w:rsidRPr="00133045">
              <w:rPr>
                <w:rFonts w:ascii="ISOCPEUR" w:hAnsi="ISOCPEUR"/>
                <w:i/>
                <w:szCs w:val="24"/>
              </w:rPr>
              <w:t>2592x1944</w:t>
            </w:r>
            <w:bookmarkEnd w:id="36"/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AS2.27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AS2.28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AS2.29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AS2.30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AS2.31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AS2.32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1280x720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  <w:lang w:val="en-US"/>
              </w:rPr>
            </w:pPr>
            <w:bookmarkStart w:id="37" w:name="OLE_LINK30" w:colFirst="1" w:colLast="2"/>
            <w:r w:rsidRPr="00133045">
              <w:rPr>
                <w:rFonts w:ascii="ISOCPEUR" w:hAnsi="ISOCPEUR"/>
                <w:i/>
                <w:szCs w:val="24"/>
                <w:lang w:val="en-US"/>
              </w:rPr>
              <w:t>AS3.1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  <w:lang w:val="en-US"/>
              </w:rPr>
            </w:pPr>
            <w:r w:rsidRPr="00133045">
              <w:rPr>
                <w:rFonts w:ascii="ISOCPEUR" w:hAnsi="ISOCPEUR"/>
                <w:i/>
                <w:szCs w:val="24"/>
                <w:lang w:val="en-US"/>
              </w:rPr>
              <w:t>1920x</w:t>
            </w:r>
            <w:r w:rsidRPr="00133045">
              <w:rPr>
                <w:rFonts w:ascii="ISOCPEUR" w:hAnsi="ISOCPEUR"/>
                <w:i/>
                <w:szCs w:val="24"/>
              </w:rPr>
              <w:t>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  <w:lang w:val="en-US"/>
              </w:rPr>
            </w:pPr>
            <w:bookmarkStart w:id="38" w:name="OLE_LINK34" w:colFirst="1" w:colLast="2"/>
            <w:bookmarkEnd w:id="37"/>
            <w:r w:rsidRPr="00133045">
              <w:rPr>
                <w:rFonts w:ascii="ISOCPEUR" w:hAnsi="ISOCPEUR"/>
                <w:i/>
                <w:szCs w:val="24"/>
                <w:lang w:val="en-US"/>
              </w:rPr>
              <w:t>AS3.</w:t>
            </w:r>
            <w:r w:rsidRPr="00133045">
              <w:rPr>
                <w:rFonts w:ascii="ISOCPEUR" w:hAnsi="ISOCPEUR"/>
                <w:i/>
                <w:szCs w:val="24"/>
              </w:rPr>
              <w:t>2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  <w:lang w:val="en-US"/>
              </w:rPr>
            </w:pPr>
            <w:r w:rsidRPr="00133045">
              <w:rPr>
                <w:rFonts w:ascii="ISOCPEUR" w:hAnsi="ISOCPEUR"/>
                <w:i/>
                <w:szCs w:val="24"/>
              </w:rPr>
              <w:t>1280</w:t>
            </w:r>
            <w:r w:rsidRPr="00133045">
              <w:rPr>
                <w:rFonts w:ascii="ISOCPEUR" w:hAnsi="ISOCPEUR"/>
                <w:i/>
                <w:szCs w:val="24"/>
                <w:lang w:val="en-US"/>
              </w:rPr>
              <w:t>x720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bookmarkEnd w:id="38"/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  <w:lang w:val="en-US"/>
              </w:rPr>
            </w:pPr>
            <w:r w:rsidRPr="00133045">
              <w:rPr>
                <w:rFonts w:ascii="ISOCPEUR" w:hAnsi="ISOCPEUR"/>
                <w:i/>
                <w:szCs w:val="24"/>
                <w:lang w:val="en-US"/>
              </w:rPr>
              <w:t>AS3.</w:t>
            </w:r>
            <w:r w:rsidRPr="00133045">
              <w:rPr>
                <w:rFonts w:ascii="ISOCPEUR" w:hAnsi="ISOCPEUR"/>
                <w:i/>
                <w:szCs w:val="24"/>
              </w:rPr>
              <w:t>3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  <w:lang w:val="en-US"/>
              </w:rPr>
            </w:pPr>
            <w:r w:rsidRPr="00133045">
              <w:rPr>
                <w:rFonts w:ascii="ISOCPEUR" w:hAnsi="ISOCPEUR"/>
                <w:i/>
                <w:szCs w:val="24"/>
                <w:lang w:val="en-US"/>
              </w:rPr>
              <w:t>2592x1944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 w:rsidRPr="00133045">
              <w:rPr>
                <w:rFonts w:ascii="ISOCPEUR" w:hAnsi="ISOCPEUR"/>
                <w:i/>
                <w:szCs w:val="24"/>
              </w:rPr>
              <w:t>Да</w:t>
            </w:r>
          </w:p>
        </w:tc>
      </w:tr>
      <w:tr w:rsidR="006F1B0A" w:rsidRPr="00133045" w:rsidTr="005A7F70">
        <w:tc>
          <w:tcPr>
            <w:tcW w:w="1271" w:type="dxa"/>
            <w:vAlign w:val="center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  <w:lang w:val="en-US"/>
              </w:rPr>
            </w:pPr>
            <w:r w:rsidRPr="00133045">
              <w:rPr>
                <w:rFonts w:ascii="ISOCPEUR" w:hAnsi="ISOCPEUR"/>
                <w:i/>
                <w:szCs w:val="24"/>
                <w:lang w:val="en-US"/>
              </w:rPr>
              <w:t>AS3.</w:t>
            </w:r>
            <w:r w:rsidRPr="00133045">
              <w:rPr>
                <w:rFonts w:ascii="ISOCPEUR" w:hAnsi="ISOCPEUR"/>
                <w:i/>
                <w:szCs w:val="24"/>
              </w:rPr>
              <w:t>4</w:t>
            </w:r>
          </w:p>
        </w:tc>
        <w:tc>
          <w:tcPr>
            <w:tcW w:w="1701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  <w:lang w:val="en-US"/>
              </w:rPr>
            </w:pPr>
            <w:r w:rsidRPr="00133045">
              <w:rPr>
                <w:rFonts w:ascii="ISOCPEUR" w:hAnsi="ISOCPEUR"/>
                <w:i/>
                <w:szCs w:val="24"/>
                <w:lang w:val="en-US"/>
              </w:rPr>
              <w:t>1920x1080</w:t>
            </w:r>
          </w:p>
        </w:tc>
        <w:tc>
          <w:tcPr>
            <w:tcW w:w="2268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 w:cs="Arial"/>
                <w:i/>
                <w:szCs w:val="24"/>
              </w:rPr>
              <w:t>640</w:t>
            </w:r>
            <w:r>
              <w:rPr>
                <w:rFonts w:ascii="ISOCPEUR" w:hAnsi="ISOCPEUR" w:cs="Arial"/>
                <w:i/>
                <w:szCs w:val="24"/>
                <w:lang w:val="en-US"/>
              </w:rPr>
              <w:t>x480</w:t>
            </w:r>
          </w:p>
        </w:tc>
        <w:tc>
          <w:tcPr>
            <w:tcW w:w="4105" w:type="dxa"/>
          </w:tcPr>
          <w:p w:rsidR="006F1B0A" w:rsidRPr="00133045" w:rsidRDefault="006F1B0A" w:rsidP="006F1B0A">
            <w:pPr>
              <w:rPr>
                <w:rFonts w:ascii="ISOCPEUR" w:hAnsi="ISOCPEUR"/>
                <w:i/>
                <w:szCs w:val="24"/>
              </w:rPr>
            </w:pPr>
          </w:p>
        </w:tc>
      </w:tr>
    </w:tbl>
    <w:p w:rsidR="008252A2" w:rsidRPr="00133045" w:rsidRDefault="008252A2" w:rsidP="008252A2">
      <w:pPr>
        <w:rPr>
          <w:i/>
        </w:rPr>
      </w:pPr>
    </w:p>
    <w:p w:rsidR="008252A2" w:rsidRDefault="008252A2" w:rsidP="00235EB9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  <w:szCs w:val="24"/>
        </w:rPr>
      </w:pPr>
      <w:r w:rsidRPr="00133045">
        <w:rPr>
          <w:rFonts w:ascii="ISOCPEUR" w:hAnsi="ISOCPEUR"/>
          <w:i/>
          <w:szCs w:val="24"/>
        </w:rPr>
        <w:t xml:space="preserve">Указанные в таблице требуемые разрешения обеспечивают минимально требуемую для задач </w:t>
      </w:r>
      <w:r w:rsidR="005A7F70">
        <w:rPr>
          <w:rFonts w:ascii="ISOCPEUR" w:hAnsi="ISOCPEUR"/>
          <w:i/>
          <w:szCs w:val="24"/>
        </w:rPr>
        <w:t>видео</w:t>
      </w:r>
      <w:r w:rsidRPr="00133045">
        <w:rPr>
          <w:rFonts w:ascii="ISOCPEUR" w:hAnsi="ISOCPEUR"/>
          <w:i/>
          <w:szCs w:val="24"/>
        </w:rPr>
        <w:t>наблюдения плотность пикселов, не вызывая при этом сокращения требуемой длительности хранения видеозаписей (30 календарных суток с момента совершения записи).</w:t>
      </w:r>
      <w:r w:rsidR="007B4CD0" w:rsidRPr="007B4CD0">
        <w:rPr>
          <w:rFonts w:ascii="ISOCPEUR" w:hAnsi="ISOCPEUR"/>
          <w:i/>
          <w:szCs w:val="24"/>
        </w:rPr>
        <w:t xml:space="preserve"> </w:t>
      </w:r>
      <w:r w:rsidR="007B4CD0">
        <w:rPr>
          <w:rFonts w:ascii="ISOCPEUR" w:hAnsi="ISOCPEUR"/>
          <w:i/>
          <w:szCs w:val="24"/>
        </w:rPr>
        <w:t xml:space="preserve">Не допускается уменьшение разрешения камер </w:t>
      </w:r>
      <w:r w:rsidR="007B4CD0">
        <w:rPr>
          <w:rFonts w:ascii="ISOCPEUR" w:hAnsi="ISOCPEUR"/>
          <w:i/>
          <w:szCs w:val="24"/>
          <w:lang w:val="en-US"/>
        </w:rPr>
        <w:t>AS</w:t>
      </w:r>
      <w:r w:rsidR="007B4CD0" w:rsidRPr="007B4CD0">
        <w:rPr>
          <w:rFonts w:ascii="ISOCPEUR" w:hAnsi="ISOCPEUR"/>
          <w:i/>
          <w:szCs w:val="24"/>
        </w:rPr>
        <w:t xml:space="preserve">0.5, </w:t>
      </w:r>
      <w:r w:rsidR="007B4CD0">
        <w:rPr>
          <w:rFonts w:ascii="ISOCPEUR" w:hAnsi="ISOCPEUR"/>
          <w:i/>
          <w:szCs w:val="24"/>
          <w:lang w:val="en-US"/>
        </w:rPr>
        <w:t>AS</w:t>
      </w:r>
      <w:r w:rsidR="007B4CD0" w:rsidRPr="007B4CD0">
        <w:rPr>
          <w:rFonts w:ascii="ISOCPEUR" w:hAnsi="ISOCPEUR"/>
          <w:i/>
          <w:szCs w:val="24"/>
        </w:rPr>
        <w:t xml:space="preserve">0.7, </w:t>
      </w:r>
      <w:r w:rsidR="007B4CD0">
        <w:rPr>
          <w:rFonts w:ascii="ISOCPEUR" w:hAnsi="ISOCPEUR"/>
          <w:i/>
          <w:szCs w:val="24"/>
          <w:lang w:val="en-US"/>
        </w:rPr>
        <w:t>AS</w:t>
      </w:r>
      <w:r w:rsidR="007B4CD0" w:rsidRPr="007B4CD0">
        <w:rPr>
          <w:rFonts w:ascii="ISOCPEUR" w:hAnsi="ISOCPEUR"/>
          <w:i/>
          <w:szCs w:val="24"/>
        </w:rPr>
        <w:t>1.2.1-</w:t>
      </w:r>
      <w:r w:rsidR="007B4CD0">
        <w:rPr>
          <w:rFonts w:ascii="ISOCPEUR" w:hAnsi="ISOCPEUR"/>
          <w:i/>
          <w:szCs w:val="24"/>
          <w:lang w:val="en-US"/>
        </w:rPr>
        <w:t>AS</w:t>
      </w:r>
      <w:r w:rsidR="007B4CD0">
        <w:rPr>
          <w:rFonts w:ascii="ISOCPEUR" w:hAnsi="ISOCPEUR"/>
          <w:i/>
          <w:szCs w:val="24"/>
        </w:rPr>
        <w:t>1.2.18 ниже указанного в таблице т.к. это может привести к некорректной работе распознавания лиц.</w:t>
      </w:r>
    </w:p>
    <w:p w:rsidR="005A7F70" w:rsidRPr="00133045" w:rsidRDefault="005A7F70" w:rsidP="00235EB9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  <w:szCs w:val="24"/>
        </w:rPr>
      </w:pPr>
      <w:r>
        <w:rPr>
          <w:rFonts w:ascii="ISOCPEUR" w:hAnsi="ISOCPEUR" w:cs="Arial"/>
          <w:i/>
          <w:szCs w:val="24"/>
        </w:rPr>
        <w:t>Д</w:t>
      </w:r>
      <w:r w:rsidRPr="00133045">
        <w:rPr>
          <w:rFonts w:ascii="ISOCPEUR" w:hAnsi="ISOCPEUR" w:cs="Arial"/>
          <w:i/>
          <w:szCs w:val="24"/>
        </w:rPr>
        <w:t>опуск</w:t>
      </w:r>
      <w:r>
        <w:rPr>
          <w:rFonts w:ascii="ISOCPEUR" w:hAnsi="ISOCPEUR" w:cs="Arial"/>
          <w:i/>
          <w:szCs w:val="24"/>
        </w:rPr>
        <w:t xml:space="preserve">ается незначительное увеличение разрешения второго потока для </w:t>
      </w:r>
      <w:r w:rsidR="007B4CD0">
        <w:rPr>
          <w:rFonts w:ascii="ISOCPEUR" w:hAnsi="ISOCPEUR" w:cs="Arial"/>
          <w:i/>
          <w:szCs w:val="24"/>
        </w:rPr>
        <w:t xml:space="preserve">тех </w:t>
      </w:r>
      <w:r>
        <w:rPr>
          <w:rFonts w:ascii="ISOCPEUR" w:hAnsi="ISOCPEUR" w:cs="Arial"/>
          <w:i/>
          <w:szCs w:val="24"/>
        </w:rPr>
        <w:t>камер, для которых указано разрешение 640</w:t>
      </w:r>
      <w:r>
        <w:rPr>
          <w:rFonts w:ascii="ISOCPEUR" w:hAnsi="ISOCPEUR" w:cs="Arial"/>
          <w:i/>
          <w:szCs w:val="24"/>
          <w:lang w:val="en-US"/>
        </w:rPr>
        <w:t>x</w:t>
      </w:r>
      <w:r w:rsidRPr="00B17D9B">
        <w:rPr>
          <w:rFonts w:ascii="ISOCPEUR" w:hAnsi="ISOCPEUR" w:cs="Arial"/>
          <w:i/>
          <w:szCs w:val="24"/>
        </w:rPr>
        <w:t>480.</w:t>
      </w:r>
    </w:p>
    <w:p w:rsidR="00501B58" w:rsidRPr="00133045" w:rsidRDefault="008252A2" w:rsidP="00235EB9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/>
          <w:i/>
          <w:szCs w:val="24"/>
        </w:rPr>
        <w:lastRenderedPageBreak/>
        <w:t>Синхронизация времени системы видеонаблюдения с внешними источниками точного времени осуществляется с помощью специализированного устройства – сервера точного времени Метроном-200. Сервер точного времени имеет внутренние часы, автоматически корректирует собственное</w:t>
      </w:r>
      <w:r w:rsidRPr="00133045">
        <w:rPr>
          <w:rFonts w:ascii="ISOCPEUR" w:hAnsi="ISOCPEUR" w:cs="Arial"/>
          <w:i/>
          <w:szCs w:val="24"/>
        </w:rPr>
        <w:t xml:space="preserve"> время по сигналам спутников GPS и предоставляет оборудование системы по протоколу NTP.</w:t>
      </w:r>
    </w:p>
    <w:p w:rsidR="00501B58" w:rsidRPr="00133045" w:rsidRDefault="008252A2" w:rsidP="00850A27">
      <w:pPr>
        <w:pStyle w:val="1"/>
        <w:numPr>
          <w:ilvl w:val="0"/>
          <w:numId w:val="4"/>
        </w:numPr>
        <w:tabs>
          <w:tab w:val="clear" w:pos="1980"/>
          <w:tab w:val="left" w:pos="720"/>
        </w:tabs>
        <w:rPr>
          <w:rFonts w:ascii="ISOCPEUR" w:hAnsi="ISOCPEUR" w:cs="Arial"/>
          <w:i/>
          <w:sz w:val="24"/>
          <w:szCs w:val="24"/>
        </w:rPr>
      </w:pPr>
      <w:bookmarkStart w:id="39" w:name="_Toc43218113"/>
      <w:r w:rsidRPr="00133045">
        <w:rPr>
          <w:rFonts w:ascii="ISOCPEUR" w:hAnsi="ISOCPEUR" w:cs="Arial"/>
          <w:i/>
          <w:sz w:val="24"/>
          <w:szCs w:val="24"/>
        </w:rPr>
        <w:t>Указания по настройке синхронизации времени.</w:t>
      </w:r>
      <w:bookmarkEnd w:id="39"/>
    </w:p>
    <w:p w:rsidR="00501B58" w:rsidRPr="00133045" w:rsidRDefault="008252A2" w:rsidP="00235EB9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  <w:szCs w:val="24"/>
        </w:rPr>
        <w:t>Для</w:t>
      </w:r>
      <w:r w:rsidRPr="00133045">
        <w:rPr>
          <w:rFonts w:ascii="ISOCPEUR" w:hAnsi="ISOCPEUR"/>
          <w:i/>
        </w:rPr>
        <w:t xml:space="preserve"> синхронизации времени Метроном-200 должен быть:</w:t>
      </w:r>
    </w:p>
    <w:p w:rsidR="00501B58" w:rsidRPr="00133045" w:rsidRDefault="008252A2">
      <w:pPr>
        <w:pStyle w:val="a0"/>
        <w:numPr>
          <w:ilvl w:val="0"/>
          <w:numId w:val="6"/>
        </w:numPr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 xml:space="preserve">смонтирован и подключен </w:t>
      </w:r>
      <w:bookmarkStart w:id="40" w:name="OLE_LINK3"/>
      <w:bookmarkStart w:id="41" w:name="OLE_LINK4"/>
      <w:r w:rsidRPr="00133045">
        <w:rPr>
          <w:rFonts w:ascii="ISOCPEUR" w:hAnsi="ISOCPEUR" w:cs="Arial"/>
          <w:i/>
          <w:szCs w:val="24"/>
        </w:rPr>
        <w:t>согласно руководства по эксплуатации от производителя;</w:t>
      </w:r>
    </w:p>
    <w:bookmarkEnd w:id="40"/>
    <w:bookmarkEnd w:id="41"/>
    <w:p w:rsidR="00501B58" w:rsidRPr="00133045" w:rsidRDefault="008252A2">
      <w:pPr>
        <w:pStyle w:val="a0"/>
        <w:numPr>
          <w:ilvl w:val="0"/>
          <w:numId w:val="6"/>
        </w:numPr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настроен на автоматическую синхронизацию времени со спутниками GPS согласно руководства по эксплуатации от производителя;</w:t>
      </w:r>
    </w:p>
    <w:p w:rsidR="00501B58" w:rsidRPr="00133045" w:rsidRDefault="008252A2">
      <w:pPr>
        <w:pStyle w:val="a0"/>
        <w:numPr>
          <w:ilvl w:val="0"/>
          <w:numId w:val="6"/>
        </w:numPr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подключен к локальной сети системы видеонаблюдения;</w:t>
      </w:r>
    </w:p>
    <w:p w:rsidR="00501B58" w:rsidRPr="00133045" w:rsidRDefault="008252A2">
      <w:pPr>
        <w:pStyle w:val="a0"/>
        <w:numPr>
          <w:ilvl w:val="0"/>
          <w:numId w:val="6"/>
        </w:numPr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настроен как NTP-сервер для локальной сети системы видеонаблюдения.</w:t>
      </w:r>
    </w:p>
    <w:p w:rsidR="00501B58" w:rsidRPr="00133045" w:rsidRDefault="008252A2">
      <w:pPr>
        <w:pStyle w:val="a0"/>
        <w:numPr>
          <w:ilvl w:val="0"/>
          <w:numId w:val="6"/>
        </w:numPr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После подключения к локальной сети при проведении пусконаладки в параметрах IP-камер, видеосервера и УРММ должно быть настроено получение времени по NTP с IP-адреса сервера точного времени Метроном-200.</w:t>
      </w:r>
    </w:p>
    <w:p w:rsidR="00501B58" w:rsidRPr="00133045" w:rsidRDefault="008252A2" w:rsidP="00A448E7">
      <w:pPr>
        <w:pStyle w:val="1"/>
        <w:numPr>
          <w:ilvl w:val="0"/>
          <w:numId w:val="4"/>
        </w:numPr>
        <w:tabs>
          <w:tab w:val="clear" w:pos="1980"/>
          <w:tab w:val="left" w:pos="720"/>
        </w:tabs>
        <w:ind w:right="566"/>
        <w:rPr>
          <w:rFonts w:ascii="ISOCPEUR" w:hAnsi="ISOCPEUR" w:cs="Arial"/>
          <w:i/>
          <w:sz w:val="24"/>
          <w:szCs w:val="24"/>
        </w:rPr>
      </w:pPr>
      <w:bookmarkStart w:id="42" w:name="_Toc43218114"/>
      <w:r w:rsidRPr="00133045">
        <w:rPr>
          <w:rFonts w:ascii="ISOCPEUR" w:hAnsi="ISOCPEUR" w:cs="Arial"/>
          <w:i/>
          <w:sz w:val="24"/>
          <w:szCs w:val="24"/>
        </w:rPr>
        <w:t>Указания по монтажу кабелей и коммутационного оборудования.</w:t>
      </w:r>
      <w:bookmarkEnd w:id="42"/>
    </w:p>
    <w:p w:rsidR="00501B58" w:rsidRPr="00133045" w:rsidRDefault="008252A2" w:rsidP="00C92C51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Прокладку кабельных линий связи вести с учетом требований:</w:t>
      </w:r>
    </w:p>
    <w:p w:rsidR="00501B58" w:rsidRPr="00133045" w:rsidRDefault="008252A2">
      <w:pPr>
        <w:pStyle w:val="a0"/>
        <w:numPr>
          <w:ilvl w:val="0"/>
          <w:numId w:val="7"/>
        </w:numPr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ГОСТ Р 53246—2008</w:t>
      </w:r>
    </w:p>
    <w:p w:rsidR="00501B58" w:rsidRPr="00133045" w:rsidRDefault="008252A2">
      <w:pPr>
        <w:pStyle w:val="a0"/>
        <w:numPr>
          <w:ilvl w:val="0"/>
          <w:numId w:val="7"/>
        </w:numPr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ПУЭ - Правила устройства электроустановок;</w:t>
      </w:r>
    </w:p>
    <w:p w:rsidR="00501B58" w:rsidRPr="00133045" w:rsidRDefault="008252A2" w:rsidP="00C92C51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 xml:space="preserve">При монтаже кабелей в трассах и телекоммуникационных помещениях следует использовать средства маршрутизации кабельных потоков, их крепления и фиксации. Кабельные хомуты (стяжки, бандаж и т. п.), используемые для формирования кабельных пучков, должны располагаться на пучке так, чтобы хомут мог свободно перемещаться в продольном и поперечном направлениях. Не допускается затягивание хомутов, приводящее к деформации оболочки кабелей. Не допускается крепление телекоммуникационных кабелей с помощью скоб. При прокладке следует учитывать, что длина линии связи до камеры от коммутатора не должна превышать 100м (с учетом длины </w:t>
      </w:r>
      <w:r w:rsidRPr="00133045">
        <w:rPr>
          <w:rFonts w:ascii="ISOCPEUR" w:hAnsi="ISOCPEUR"/>
          <w:i/>
        </w:rPr>
        <w:lastRenderedPageBreak/>
        <w:t>патч-корда от розетки до камеры). Горизонтальные кабели по механической длине от розетки до распределительной панели не должны превышать 90м.</w:t>
      </w:r>
    </w:p>
    <w:p w:rsidR="00501B58" w:rsidRPr="00133045" w:rsidRDefault="008252A2" w:rsidP="00C92C51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Радиусы изгиба кабелей горизонтальной и магистральной подсистем не должны быть менее:</w:t>
      </w:r>
    </w:p>
    <w:p w:rsidR="00501B58" w:rsidRPr="00133045" w:rsidRDefault="008252A2">
      <w:pPr>
        <w:pStyle w:val="a0"/>
        <w:numPr>
          <w:ilvl w:val="0"/>
          <w:numId w:val="8"/>
        </w:numPr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8 внешних диаметров кабеля для 4-парных кабелей на основе экранированной витой пары проводников (UTP, FTP, ScTP, SFTP) в состоянии эксплуатации;</w:t>
      </w:r>
    </w:p>
    <w:p w:rsidR="00501B58" w:rsidRPr="00133045" w:rsidRDefault="008252A2">
      <w:pPr>
        <w:pStyle w:val="a0"/>
        <w:numPr>
          <w:ilvl w:val="0"/>
          <w:numId w:val="8"/>
        </w:numPr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10 внешних диаметров кабеля для 4-парных кабелей на основе экранированной витой пары проводников (UTP, FTP, ScTP, SFTP) в процессе монтажа;</w:t>
      </w:r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Сила натяжения кабелей горизонтальной и магистральной подсистем во время монтажа и в процессе эксплуатации не должна быть более 110 Н для 4-парных кабелей на основе неэкранированной и экранированной витой пары проводников.</w:t>
      </w:r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При монтаже кабельной системы рекомендуется предусматривать создание запаса кабеля на обоих концах кабельных сегментов с целью обеспечения возможности внесения изменений в будущем.</w:t>
      </w:r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Рекомендуется оставлять следующий запас кабеля на основе витой пары проводников - 3 м. Предпочтительно запас делать в виде «и»-образных петель с соблюдением минимального радиуса изгиба.</w:t>
      </w:r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Коммутационное оборудование может быть установлено с помощью адаптеров, контейнеров, на стенах, в стойках, в рамах и других монтажных приспособлениях.</w:t>
      </w:r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Коннекторы телекоммуникационных розеток должны быть надежно закреплены на рабочих местах. Расположение розеток должно быть выбрано так, чтобы обеспечить подключение активного оборудования с помощью аппаратного шнура длиной не более 1 м.</w:t>
      </w:r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 xml:space="preserve">Расположенные на улице камеры должны быть смонтированы и подключены согласно л. </w:t>
      </w:r>
      <w:r w:rsidR="0058635A" w:rsidRPr="00133045">
        <w:rPr>
          <w:rFonts w:ascii="ISOCPEUR" w:hAnsi="ISOCPEUR"/>
          <w:i/>
        </w:rPr>
        <w:t>13</w:t>
      </w:r>
      <w:r w:rsidRPr="00133045">
        <w:rPr>
          <w:rFonts w:ascii="ISOCPEUR" w:hAnsi="ISOCPEUR"/>
          <w:i/>
        </w:rPr>
        <w:t xml:space="preserve"> рабочих чертежей.</w:t>
      </w:r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Общие правила, относящиеся к маркировке отдельных компонентов кабельной системы:</w:t>
      </w:r>
    </w:p>
    <w:p w:rsidR="00501B58" w:rsidRPr="00133045" w:rsidRDefault="008252A2">
      <w:pPr>
        <w:pStyle w:val="a0"/>
        <w:numPr>
          <w:ilvl w:val="0"/>
          <w:numId w:val="9"/>
        </w:numPr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возможность цветовой идентификации;</w:t>
      </w:r>
    </w:p>
    <w:p w:rsidR="00501B58" w:rsidRPr="00133045" w:rsidRDefault="008252A2">
      <w:pPr>
        <w:pStyle w:val="a0"/>
        <w:numPr>
          <w:ilvl w:val="0"/>
          <w:numId w:val="9"/>
        </w:numPr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устойчивость к воздействию таких факторов окружающей среды, как повышенная влажность, разность температур, истирание и пр.;</w:t>
      </w:r>
    </w:p>
    <w:p w:rsidR="00501B58" w:rsidRPr="00133045" w:rsidRDefault="008252A2">
      <w:pPr>
        <w:pStyle w:val="a0"/>
        <w:numPr>
          <w:ilvl w:val="0"/>
          <w:numId w:val="9"/>
        </w:numPr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t>сочетание простоты ус</w:t>
      </w:r>
      <w:r w:rsidR="0058635A" w:rsidRPr="00133045">
        <w:rPr>
          <w:rFonts w:ascii="ISOCPEUR" w:hAnsi="ISOCPEUR" w:cs="Arial"/>
          <w:i/>
          <w:szCs w:val="24"/>
        </w:rPr>
        <w:t>тановки с надежностью крепления.</w:t>
      </w:r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lastRenderedPageBreak/>
        <w:t xml:space="preserve">Идентификаторы должны быть нанесены на каждую единицу коммутационного оборудования или его метку и на метки соответствующих позиций коммутационного оборудования. </w:t>
      </w:r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Пример маркировки указан в листе 1</w:t>
      </w:r>
      <w:r w:rsidR="0024633C">
        <w:rPr>
          <w:rFonts w:ascii="ISOCPEUR" w:hAnsi="ISOCPEUR"/>
          <w:i/>
        </w:rPr>
        <w:t>2</w:t>
      </w:r>
      <w:r w:rsidRPr="00133045">
        <w:rPr>
          <w:rFonts w:ascii="ISOCPEUR" w:hAnsi="ISOCPEUR"/>
          <w:i/>
        </w:rPr>
        <w:t xml:space="preserve"> рабочих чертежей.</w:t>
      </w:r>
    </w:p>
    <w:p w:rsidR="00501B58" w:rsidRPr="00133045" w:rsidRDefault="008252A2">
      <w:pPr>
        <w:pStyle w:val="1"/>
        <w:numPr>
          <w:ilvl w:val="0"/>
          <w:numId w:val="4"/>
        </w:numPr>
        <w:tabs>
          <w:tab w:val="clear" w:pos="1980"/>
          <w:tab w:val="left" w:pos="720"/>
        </w:tabs>
        <w:rPr>
          <w:rFonts w:ascii="ISOCPEUR" w:hAnsi="ISOCPEUR" w:cs="Arial"/>
          <w:i/>
          <w:sz w:val="24"/>
          <w:szCs w:val="24"/>
        </w:rPr>
      </w:pPr>
      <w:bookmarkStart w:id="43" w:name="_Toc43218115"/>
      <w:r w:rsidRPr="00133045">
        <w:rPr>
          <w:rFonts w:ascii="ISOCPEUR" w:hAnsi="ISOCPEUR" w:cs="Arial"/>
          <w:i/>
          <w:sz w:val="24"/>
          <w:szCs w:val="24"/>
        </w:rPr>
        <w:t>Электропитание и заземление.</w:t>
      </w:r>
      <w:bookmarkEnd w:id="43"/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 xml:space="preserve">Электропитание </w:t>
      </w:r>
      <w:r w:rsidRPr="00133045">
        <w:rPr>
          <w:rFonts w:ascii="ISOCPEUR" w:hAnsi="ISOCPEUR"/>
          <w:i/>
          <w:szCs w:val="24"/>
        </w:rPr>
        <w:t>оборудования</w:t>
      </w:r>
      <w:r w:rsidRPr="00133045">
        <w:rPr>
          <w:rFonts w:ascii="ISOCPEUR" w:hAnsi="ISOCPEUR"/>
          <w:i/>
        </w:rPr>
        <w:t xml:space="preserve"> осуществляется от сети переменного тока напряжением 230 В, 50 Гц. Станционное оборудование, мониторы и коммутаторы подключаются к источникам бесперебойного питания, которые, в свою очередь, подключаются к общей сети электропитания. </w:t>
      </w:r>
      <w:r w:rsidR="00250A9B" w:rsidRPr="00133045">
        <w:rPr>
          <w:rFonts w:ascii="ISOCPEUR" w:hAnsi="ISOCPEUR"/>
          <w:i/>
        </w:rPr>
        <w:t>Для обеспечения управления станционным оборудованием предусмотрено подключение ИБП к видеосерверам через локальную сеть и к УРММ через интерфейс USB</w:t>
      </w:r>
      <w:r w:rsidRPr="00133045">
        <w:rPr>
          <w:rFonts w:ascii="ISOCPEUR" w:hAnsi="ISOCPEUR"/>
          <w:i/>
        </w:rPr>
        <w:t>. На сервер</w:t>
      </w:r>
      <w:r w:rsidR="00133045">
        <w:rPr>
          <w:rFonts w:ascii="ISOCPEUR" w:hAnsi="ISOCPEUR"/>
          <w:i/>
        </w:rPr>
        <w:t>ы</w:t>
      </w:r>
      <w:r w:rsidRPr="00133045">
        <w:rPr>
          <w:rFonts w:ascii="ISOCPEUR" w:hAnsi="ISOCPEUR"/>
          <w:i/>
        </w:rPr>
        <w:t xml:space="preserve"> и УРММ должно быть установлено идущее в комплекте ПО от ИБП и настроено автоматическое выключение сервер</w:t>
      </w:r>
      <w:r w:rsidR="00133045">
        <w:rPr>
          <w:rFonts w:ascii="ISOCPEUR" w:hAnsi="ISOCPEUR"/>
          <w:i/>
        </w:rPr>
        <w:t>ов</w:t>
      </w:r>
      <w:r w:rsidRPr="00133045">
        <w:rPr>
          <w:rFonts w:ascii="ISOCPEUR" w:hAnsi="ISOCPEUR"/>
          <w:i/>
        </w:rPr>
        <w:t xml:space="preserve"> и УРММ по сигналу разрядки батарей ИБП. Для обеспечения безопасной эксплуатации до начала работы необходимо заземлить имеющиеся металлические корпуса, присоединив их к шине заземления, при этом контактное сопротивление заземления должно быть не более 0,5 Ом.</w:t>
      </w:r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  <w:szCs w:val="24"/>
        </w:rPr>
        <w:t>Присоединение</w:t>
      </w:r>
      <w:r w:rsidRPr="00133045">
        <w:rPr>
          <w:rFonts w:ascii="ISOCPEUR" w:hAnsi="ISOCPEUR"/>
          <w:i/>
        </w:rPr>
        <w:t xml:space="preserve"> заземляющих защитных проводников к частям оборудования выполняется болтовым соединением.</w:t>
      </w:r>
    </w:p>
    <w:p w:rsidR="00501B58" w:rsidRPr="00133045" w:rsidRDefault="008252A2">
      <w:pPr>
        <w:pStyle w:val="1"/>
        <w:numPr>
          <w:ilvl w:val="0"/>
          <w:numId w:val="4"/>
        </w:numPr>
        <w:tabs>
          <w:tab w:val="clear" w:pos="1980"/>
          <w:tab w:val="left" w:pos="720"/>
        </w:tabs>
        <w:rPr>
          <w:rFonts w:ascii="ISOCPEUR" w:hAnsi="ISOCPEUR" w:cs="Arial"/>
          <w:i/>
          <w:sz w:val="24"/>
          <w:szCs w:val="24"/>
        </w:rPr>
      </w:pPr>
      <w:bookmarkStart w:id="44" w:name="_Toc43218116"/>
      <w:r w:rsidRPr="00133045">
        <w:rPr>
          <w:rFonts w:ascii="ISOCPEUR" w:hAnsi="ISOCPEUR" w:cs="Arial"/>
          <w:i/>
          <w:sz w:val="24"/>
          <w:szCs w:val="24"/>
        </w:rPr>
        <w:t>Требования безопасности труда.</w:t>
      </w:r>
      <w:bookmarkEnd w:id="44"/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  <w:szCs w:val="24"/>
        </w:rPr>
      </w:pPr>
      <w:r w:rsidRPr="00133045">
        <w:rPr>
          <w:rFonts w:ascii="ISOCPEUR" w:hAnsi="ISOCPEUR"/>
          <w:i/>
          <w:szCs w:val="24"/>
        </w:rPr>
        <w:t>Монтажные и пусконаладочные работы следует начинать только после выполнения мероприятий по технике безопасности согласно СНиПам.</w:t>
      </w:r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  <w:szCs w:val="24"/>
        </w:rPr>
      </w:pPr>
      <w:r w:rsidRPr="00133045">
        <w:rPr>
          <w:rFonts w:ascii="ISOCPEUR" w:hAnsi="ISOCPEUR"/>
          <w:i/>
          <w:szCs w:val="24"/>
        </w:rPr>
        <w:t>Работу с техническими средствами видеонаблюдения необходимо производить с соблюдением ПУЭ.</w:t>
      </w:r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  <w:szCs w:val="24"/>
        </w:rPr>
        <w:t>При работе</w:t>
      </w:r>
      <w:r w:rsidRPr="00133045">
        <w:rPr>
          <w:rFonts w:ascii="ISOCPEUR" w:hAnsi="ISOCPEUR"/>
          <w:i/>
        </w:rPr>
        <w:t xml:space="preserve"> на высоте необходимо использовать только приставные лестницы или стремянки. Применение подручных средств категорически запрещается. Нижние концы лестницы должны иметь упоры в виде металлических шипов или наконечников.</w:t>
      </w:r>
    </w:p>
    <w:p w:rsidR="00501B58" w:rsidRPr="00133045" w:rsidRDefault="008252A2">
      <w:pPr>
        <w:pStyle w:val="1"/>
        <w:numPr>
          <w:ilvl w:val="0"/>
          <w:numId w:val="4"/>
        </w:numPr>
        <w:tabs>
          <w:tab w:val="clear" w:pos="1980"/>
          <w:tab w:val="left" w:pos="720"/>
        </w:tabs>
        <w:rPr>
          <w:rFonts w:ascii="ISOCPEUR" w:hAnsi="ISOCPEUR" w:cs="Arial"/>
          <w:i/>
          <w:sz w:val="24"/>
          <w:szCs w:val="24"/>
        </w:rPr>
      </w:pPr>
      <w:bookmarkStart w:id="45" w:name="_Toc43218117"/>
      <w:r w:rsidRPr="00133045">
        <w:rPr>
          <w:rFonts w:ascii="ISOCPEUR" w:hAnsi="ISOCPEUR" w:cs="Arial"/>
          <w:i/>
          <w:sz w:val="24"/>
          <w:szCs w:val="24"/>
        </w:rPr>
        <w:t>Противопожарные мероприятия.</w:t>
      </w:r>
      <w:bookmarkEnd w:id="45"/>
    </w:p>
    <w:p w:rsidR="00501B58" w:rsidRPr="00133045" w:rsidRDefault="008252A2" w:rsidP="00974204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 xml:space="preserve">Пожарная </w:t>
      </w:r>
      <w:r w:rsidRPr="00133045">
        <w:rPr>
          <w:rFonts w:ascii="ISOCPEUR" w:hAnsi="ISOCPEUR"/>
          <w:i/>
          <w:szCs w:val="24"/>
        </w:rPr>
        <w:t>безопасность</w:t>
      </w:r>
      <w:r w:rsidRPr="00133045">
        <w:rPr>
          <w:rFonts w:ascii="ISOCPEUR" w:hAnsi="ISOCPEUR"/>
          <w:i/>
        </w:rPr>
        <w:t xml:space="preserve"> обеспечивается следующими решениями:</w:t>
      </w:r>
    </w:p>
    <w:p w:rsidR="00501B58" w:rsidRPr="00133045" w:rsidRDefault="008252A2">
      <w:pPr>
        <w:pStyle w:val="a0"/>
        <w:numPr>
          <w:ilvl w:val="0"/>
          <w:numId w:val="10"/>
        </w:numPr>
        <w:ind w:left="0" w:firstLine="720"/>
        <w:rPr>
          <w:rFonts w:ascii="ISOCPEUR" w:hAnsi="ISOCPEUR" w:cs="Arial"/>
          <w:i/>
          <w:szCs w:val="24"/>
        </w:rPr>
      </w:pPr>
      <w:r w:rsidRPr="00133045">
        <w:rPr>
          <w:rFonts w:ascii="ISOCPEUR" w:hAnsi="ISOCPEUR" w:cs="Arial"/>
          <w:i/>
          <w:szCs w:val="24"/>
        </w:rPr>
        <w:lastRenderedPageBreak/>
        <w:t>выбором марок кабелей и способом их прокладки в зависимости от категории и класса помещений по пожарной опасности.</w:t>
      </w:r>
    </w:p>
    <w:p w:rsidR="00501B58" w:rsidRPr="00133045" w:rsidRDefault="008252A2">
      <w:pPr>
        <w:pStyle w:val="1"/>
        <w:numPr>
          <w:ilvl w:val="0"/>
          <w:numId w:val="4"/>
        </w:numPr>
        <w:tabs>
          <w:tab w:val="clear" w:pos="1980"/>
          <w:tab w:val="left" w:pos="720"/>
        </w:tabs>
        <w:rPr>
          <w:rFonts w:ascii="ISOCPEUR" w:hAnsi="ISOCPEUR" w:cs="Arial"/>
          <w:i/>
          <w:sz w:val="24"/>
          <w:szCs w:val="24"/>
        </w:rPr>
      </w:pPr>
      <w:bookmarkStart w:id="46" w:name="_Toc43218118"/>
      <w:r w:rsidRPr="00133045">
        <w:rPr>
          <w:rFonts w:ascii="ISOCPEUR" w:hAnsi="ISOCPEUR" w:cs="Arial"/>
          <w:i/>
          <w:sz w:val="24"/>
          <w:szCs w:val="24"/>
        </w:rPr>
        <w:t>Мероприятия по охране окружающей среды.</w:t>
      </w:r>
      <w:bookmarkEnd w:id="46"/>
    </w:p>
    <w:p w:rsidR="00501B58" w:rsidRPr="00133045" w:rsidRDefault="008252A2" w:rsidP="00E96792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Сооружения связи являются одним из наиболее экологически чистых видов сооружений народного хозяйства. В период эксплуатации они не производят вредных выбросов и промышленных отходов в окружающую среду и, в то же время, дают значительный социально- экономический эффект по оказанию услуг связи населению и народному хозяйству. Прокладываемые кабели не создают шума и вибраций и не оказывают вредного воздействия на окружающую среду. Специальных мер по охране атмосферного воздуха, подземных и поверхностных вод не требуется.</w:t>
      </w:r>
    </w:p>
    <w:p w:rsidR="00501B58" w:rsidRPr="00133045" w:rsidRDefault="008252A2" w:rsidP="00E96792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Работы по утилизации отходов необходимо выполнить согласно Федеральному закону № 89-ФЗ принятому 22.05.98 г. "Об отходах производства и потребления".</w:t>
      </w:r>
    </w:p>
    <w:p w:rsidR="00501B58" w:rsidRPr="00133045" w:rsidRDefault="008252A2" w:rsidP="00E96792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Отходы, образующиеся при строительстве линейных сооружений, утилизируются в контейнеры и вывозятся в места общего складирования мусора по договоренности со службами коммунального хозяйства.</w:t>
      </w:r>
    </w:p>
    <w:p w:rsidR="00501B58" w:rsidRPr="00133045" w:rsidRDefault="008252A2" w:rsidP="00E96792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С учетом изложенного, проектные решения исключают отрицательное воздействие на окружающую среду.</w:t>
      </w:r>
    </w:p>
    <w:p w:rsidR="00501B58" w:rsidRPr="00133045" w:rsidRDefault="008252A2" w:rsidP="00E96792">
      <w:pPr>
        <w:pStyle w:val="a0"/>
        <w:numPr>
          <w:ilvl w:val="1"/>
          <w:numId w:val="1"/>
        </w:numPr>
        <w:tabs>
          <w:tab w:val="clear" w:pos="576"/>
        </w:tabs>
        <w:ind w:left="0" w:firstLine="72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Технические решения, принятые в рабочем проекте, соответствуют требованиям экологических, санитарно-гигиенических, противопожарных и других норм, действующих на территории Российской Федерации, и обеспечивают безопасную для жизни и здоровья людей эксплуатацию объекта при соблюдении предусмотренных рабочими чертежами мероприятий и правил техники безопасности.</w:t>
      </w:r>
    </w:p>
    <w:p w:rsidR="00501B58" w:rsidRPr="00133045" w:rsidRDefault="00501B58">
      <w:pPr>
        <w:pStyle w:val="a0"/>
        <w:rPr>
          <w:i/>
        </w:rPr>
      </w:pPr>
    </w:p>
    <w:p w:rsidR="00501B58" w:rsidRPr="00133045" w:rsidRDefault="008252A2" w:rsidP="00E118DA">
      <w:pPr>
        <w:pStyle w:val="a0"/>
        <w:ind w:left="720" w:firstLine="0"/>
        <w:rPr>
          <w:rFonts w:ascii="ISOCPEUR" w:hAnsi="ISOCPEUR"/>
          <w:i/>
        </w:rPr>
      </w:pPr>
      <w:r w:rsidRPr="00133045">
        <w:rPr>
          <w:rFonts w:ascii="ISOCPEUR" w:hAnsi="ISOCPEUR"/>
          <w:i/>
        </w:rPr>
        <w:t>Главный инженер проекта _______________ /______.</w:t>
      </w:r>
    </w:p>
    <w:p w:rsidR="00501B58" w:rsidRPr="00133045" w:rsidRDefault="00501B58">
      <w:pPr>
        <w:spacing w:line="360" w:lineRule="auto"/>
        <w:rPr>
          <w:rFonts w:ascii="ISOCPEUR" w:hAnsi="ISOCPEUR"/>
          <w:i/>
          <w:szCs w:val="24"/>
        </w:rPr>
      </w:pPr>
    </w:p>
    <w:sectPr w:rsidR="00501B58" w:rsidRPr="00133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4D5" w:rsidRDefault="001734D5">
      <w:r>
        <w:separator/>
      </w:r>
    </w:p>
  </w:endnote>
  <w:endnote w:type="continuationSeparator" w:id="0">
    <w:p w:rsidR="001734D5" w:rsidRDefault="00173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4D5" w:rsidRDefault="001734D5">
      <w:r>
        <w:separator/>
      </w:r>
    </w:p>
  </w:footnote>
  <w:footnote w:type="continuationSeparator" w:id="0">
    <w:p w:rsidR="001734D5" w:rsidRDefault="00173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2A2" w:rsidRDefault="008252A2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234315</wp:posOffset>
              </wp:positionV>
              <wp:extent cx="6591300" cy="10187305"/>
              <wp:effectExtent l="19050" t="19050" r="19050" b="23495"/>
              <wp:wrapNone/>
              <wp:docPr id="1" name="Прямоугольник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6591300" cy="10187305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_x0000_s1026" o:spid="_x0000_s1026" o:spt="1" style="position:absolute;left:0pt;margin-left:56.4pt;margin-top:18.45pt;height:802.15pt;width:519pt;mso-position-horizontal-relative:page;mso-position-vertical-relative:page;z-index:251659264;mso-width-relative:page;mso-height-relative:page;" filled="f" stroked="t" coordsize="21600,21600" o:gfxdata="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G9IQUPaAAAADAEAAA8AAAAAAAAAAQAgAAAAIgAAAGRycy9kb3ducmV2&#10;LnhtbFBLAQIUABQAAAAIAIdO4kAaGjUqMwIAACIEAAAOAAAAAAAAAAEAIAAAACkBAABkcnMvZTJv&#10;RG9jLnhtbFBLBQYAAAAABgAGAFkBAADOBQAAAAA=&#10;">
              <v:fill on="f" focussize="0,0"/>
              <v:stroke weight="2.25pt" color="#000000" miterlimit="8" joinstyle="miter"/>
              <v:imagedata o:title=""/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06F97"/>
    <w:multiLevelType w:val="multilevel"/>
    <w:tmpl w:val="3D506F97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cs="Times New Roman"/>
        <w:b w:val="0"/>
        <w:i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  <w:rPr>
        <w:rFonts w:ascii="ISOCPEUR" w:hAnsi="ISOCPEUR" w:cs="Times New Roman" w:hint="default"/>
        <w:i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ascii="ISOCPEUR" w:hAnsi="ISOCPEUR" w:cs="Times New Roman" w:hint="default"/>
        <w:i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419D6C70"/>
    <w:multiLevelType w:val="multilevel"/>
    <w:tmpl w:val="419D6C70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D21642"/>
    <w:multiLevelType w:val="multilevel"/>
    <w:tmpl w:val="4ED216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757EB"/>
    <w:multiLevelType w:val="multilevel"/>
    <w:tmpl w:val="57B757EB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7C16A9"/>
    <w:multiLevelType w:val="multilevel"/>
    <w:tmpl w:val="5E7C16A9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865C2C"/>
    <w:multiLevelType w:val="multilevel"/>
    <w:tmpl w:val="67865C2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9B01BB"/>
    <w:multiLevelType w:val="multilevel"/>
    <w:tmpl w:val="6A9B01BB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211C95"/>
    <w:multiLevelType w:val="multilevel"/>
    <w:tmpl w:val="73211C95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0647C5"/>
    <w:multiLevelType w:val="multilevel"/>
    <w:tmpl w:val="780647C5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83F54B9"/>
    <w:multiLevelType w:val="multilevel"/>
    <w:tmpl w:val="783F54B9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0"/>
    <w:lvlOverride w:ilvl="0">
      <w:startOverride w:val="3"/>
    </w:lvlOverride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6"/>
  </w:num>
  <w:num w:numId="10">
    <w:abstractNumId w:val="9"/>
  </w:num>
  <w:num w:numId="11">
    <w:abstractNumId w:val="2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DE7"/>
    <w:rsid w:val="00013C95"/>
    <w:rsid w:val="00022F09"/>
    <w:rsid w:val="000236FC"/>
    <w:rsid w:val="0003554E"/>
    <w:rsid w:val="0007512E"/>
    <w:rsid w:val="0008440D"/>
    <w:rsid w:val="000944FE"/>
    <w:rsid w:val="000974C5"/>
    <w:rsid w:val="000B4264"/>
    <w:rsid w:val="000C321C"/>
    <w:rsid w:val="000E22A6"/>
    <w:rsid w:val="00106408"/>
    <w:rsid w:val="00106FD3"/>
    <w:rsid w:val="0012544B"/>
    <w:rsid w:val="00133045"/>
    <w:rsid w:val="00165CCD"/>
    <w:rsid w:val="00171B83"/>
    <w:rsid w:val="001734D5"/>
    <w:rsid w:val="0018600B"/>
    <w:rsid w:val="001932E2"/>
    <w:rsid w:val="001C5E3C"/>
    <w:rsid w:val="001C6261"/>
    <w:rsid w:val="001E540C"/>
    <w:rsid w:val="001E6D47"/>
    <w:rsid w:val="001E7C07"/>
    <w:rsid w:val="001F13C6"/>
    <w:rsid w:val="00227E1E"/>
    <w:rsid w:val="00235EB9"/>
    <w:rsid w:val="0024633C"/>
    <w:rsid w:val="00250A9B"/>
    <w:rsid w:val="00262DC5"/>
    <w:rsid w:val="00266BE1"/>
    <w:rsid w:val="002A7D91"/>
    <w:rsid w:val="002E7B68"/>
    <w:rsid w:val="002E7C3A"/>
    <w:rsid w:val="002F4A7F"/>
    <w:rsid w:val="00315DC7"/>
    <w:rsid w:val="003303C8"/>
    <w:rsid w:val="003359CD"/>
    <w:rsid w:val="00375E7B"/>
    <w:rsid w:val="00390186"/>
    <w:rsid w:val="0039647E"/>
    <w:rsid w:val="003B4507"/>
    <w:rsid w:val="003F6A6D"/>
    <w:rsid w:val="0040067B"/>
    <w:rsid w:val="00403937"/>
    <w:rsid w:val="00422994"/>
    <w:rsid w:val="004347F2"/>
    <w:rsid w:val="0044362F"/>
    <w:rsid w:val="00445C22"/>
    <w:rsid w:val="004627B3"/>
    <w:rsid w:val="0047033C"/>
    <w:rsid w:val="00492661"/>
    <w:rsid w:val="004A3391"/>
    <w:rsid w:val="004A660E"/>
    <w:rsid w:val="004D7E86"/>
    <w:rsid w:val="004E068D"/>
    <w:rsid w:val="004F10AC"/>
    <w:rsid w:val="00500C06"/>
    <w:rsid w:val="00501B58"/>
    <w:rsid w:val="00513E10"/>
    <w:rsid w:val="0051418C"/>
    <w:rsid w:val="00517702"/>
    <w:rsid w:val="0058569F"/>
    <w:rsid w:val="0058635A"/>
    <w:rsid w:val="00590315"/>
    <w:rsid w:val="00592E0B"/>
    <w:rsid w:val="005A7F70"/>
    <w:rsid w:val="005B24C5"/>
    <w:rsid w:val="005C56BB"/>
    <w:rsid w:val="005E2086"/>
    <w:rsid w:val="005E2835"/>
    <w:rsid w:val="005F54D8"/>
    <w:rsid w:val="00610D61"/>
    <w:rsid w:val="00615409"/>
    <w:rsid w:val="00630707"/>
    <w:rsid w:val="00630859"/>
    <w:rsid w:val="00636070"/>
    <w:rsid w:val="00637E90"/>
    <w:rsid w:val="006420B0"/>
    <w:rsid w:val="00642409"/>
    <w:rsid w:val="00647031"/>
    <w:rsid w:val="00651744"/>
    <w:rsid w:val="00666F3C"/>
    <w:rsid w:val="00670163"/>
    <w:rsid w:val="00693E05"/>
    <w:rsid w:val="00696BD8"/>
    <w:rsid w:val="006A70ED"/>
    <w:rsid w:val="006A7C0A"/>
    <w:rsid w:val="006B1918"/>
    <w:rsid w:val="006F1B0A"/>
    <w:rsid w:val="006F4994"/>
    <w:rsid w:val="00725335"/>
    <w:rsid w:val="00732B2D"/>
    <w:rsid w:val="00737430"/>
    <w:rsid w:val="00753A53"/>
    <w:rsid w:val="0078070C"/>
    <w:rsid w:val="00786D6C"/>
    <w:rsid w:val="00787F54"/>
    <w:rsid w:val="007A05E7"/>
    <w:rsid w:val="007A0C8B"/>
    <w:rsid w:val="007B4CD0"/>
    <w:rsid w:val="007C08B7"/>
    <w:rsid w:val="0081702A"/>
    <w:rsid w:val="00820574"/>
    <w:rsid w:val="008211C2"/>
    <w:rsid w:val="008231B6"/>
    <w:rsid w:val="008252A2"/>
    <w:rsid w:val="00845AAE"/>
    <w:rsid w:val="00850A27"/>
    <w:rsid w:val="008631E9"/>
    <w:rsid w:val="0086418C"/>
    <w:rsid w:val="00874938"/>
    <w:rsid w:val="008956B4"/>
    <w:rsid w:val="008A58C6"/>
    <w:rsid w:val="008C2539"/>
    <w:rsid w:val="008C3ACE"/>
    <w:rsid w:val="008D5E5B"/>
    <w:rsid w:val="008E44CA"/>
    <w:rsid w:val="008E6506"/>
    <w:rsid w:val="008E6AD7"/>
    <w:rsid w:val="008F5427"/>
    <w:rsid w:val="008F5CD6"/>
    <w:rsid w:val="00904681"/>
    <w:rsid w:val="00910B8E"/>
    <w:rsid w:val="00910CC4"/>
    <w:rsid w:val="00924990"/>
    <w:rsid w:val="009330E2"/>
    <w:rsid w:val="00937A52"/>
    <w:rsid w:val="00937F1C"/>
    <w:rsid w:val="00941A3E"/>
    <w:rsid w:val="00953221"/>
    <w:rsid w:val="009568C3"/>
    <w:rsid w:val="00973372"/>
    <w:rsid w:val="00974204"/>
    <w:rsid w:val="0098233B"/>
    <w:rsid w:val="00992785"/>
    <w:rsid w:val="009A135F"/>
    <w:rsid w:val="009B02A5"/>
    <w:rsid w:val="009B23F4"/>
    <w:rsid w:val="009C14B8"/>
    <w:rsid w:val="009C5119"/>
    <w:rsid w:val="009E0EDC"/>
    <w:rsid w:val="009F4712"/>
    <w:rsid w:val="009F55E7"/>
    <w:rsid w:val="00A0250A"/>
    <w:rsid w:val="00A12256"/>
    <w:rsid w:val="00A16F39"/>
    <w:rsid w:val="00A22B6F"/>
    <w:rsid w:val="00A25128"/>
    <w:rsid w:val="00A448E7"/>
    <w:rsid w:val="00A47D53"/>
    <w:rsid w:val="00A549A9"/>
    <w:rsid w:val="00A61F48"/>
    <w:rsid w:val="00A71DFF"/>
    <w:rsid w:val="00AA3DF8"/>
    <w:rsid w:val="00AC0F3D"/>
    <w:rsid w:val="00AC5B2A"/>
    <w:rsid w:val="00AD754D"/>
    <w:rsid w:val="00AE3EF9"/>
    <w:rsid w:val="00AF030B"/>
    <w:rsid w:val="00AF0433"/>
    <w:rsid w:val="00B07CD7"/>
    <w:rsid w:val="00B17D9B"/>
    <w:rsid w:val="00B22AD0"/>
    <w:rsid w:val="00B33085"/>
    <w:rsid w:val="00B347AB"/>
    <w:rsid w:val="00B43A6A"/>
    <w:rsid w:val="00B536BB"/>
    <w:rsid w:val="00B67723"/>
    <w:rsid w:val="00B70EC7"/>
    <w:rsid w:val="00B71ACC"/>
    <w:rsid w:val="00B92403"/>
    <w:rsid w:val="00B954C9"/>
    <w:rsid w:val="00B96DB8"/>
    <w:rsid w:val="00BB7EEF"/>
    <w:rsid w:val="00C042E0"/>
    <w:rsid w:val="00C05A52"/>
    <w:rsid w:val="00C25761"/>
    <w:rsid w:val="00C25FCB"/>
    <w:rsid w:val="00C4615C"/>
    <w:rsid w:val="00C5505A"/>
    <w:rsid w:val="00C653B4"/>
    <w:rsid w:val="00C92C51"/>
    <w:rsid w:val="00CA1FF7"/>
    <w:rsid w:val="00CA659F"/>
    <w:rsid w:val="00CB37B9"/>
    <w:rsid w:val="00CB4BA0"/>
    <w:rsid w:val="00D031EF"/>
    <w:rsid w:val="00D047E4"/>
    <w:rsid w:val="00D10477"/>
    <w:rsid w:val="00D1723E"/>
    <w:rsid w:val="00D3274D"/>
    <w:rsid w:val="00D43170"/>
    <w:rsid w:val="00D731D2"/>
    <w:rsid w:val="00D84303"/>
    <w:rsid w:val="00DE348B"/>
    <w:rsid w:val="00DE41E9"/>
    <w:rsid w:val="00DF597A"/>
    <w:rsid w:val="00E118DA"/>
    <w:rsid w:val="00E16496"/>
    <w:rsid w:val="00E27ADE"/>
    <w:rsid w:val="00E44A6D"/>
    <w:rsid w:val="00E765AA"/>
    <w:rsid w:val="00E82890"/>
    <w:rsid w:val="00E96792"/>
    <w:rsid w:val="00EA35B1"/>
    <w:rsid w:val="00EA5C72"/>
    <w:rsid w:val="00EE4C3B"/>
    <w:rsid w:val="00F27BF5"/>
    <w:rsid w:val="00F304C1"/>
    <w:rsid w:val="00F6549E"/>
    <w:rsid w:val="00F72289"/>
    <w:rsid w:val="00F72DE7"/>
    <w:rsid w:val="00F87066"/>
    <w:rsid w:val="00F90F39"/>
    <w:rsid w:val="00F92F91"/>
    <w:rsid w:val="00FA682E"/>
    <w:rsid w:val="00FC3BF9"/>
    <w:rsid w:val="00FD2070"/>
    <w:rsid w:val="01C8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FF129"/>
  <w15:docId w15:val="{B80972E5-CE72-49C1-A33C-4A18C4B6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  <w:jc w:val="both"/>
    </w:pPr>
    <w:rPr>
      <w:rFonts w:eastAsia="Times New Roman"/>
      <w:sz w:val="24"/>
    </w:rPr>
  </w:style>
  <w:style w:type="paragraph" w:styleId="1">
    <w:name w:val="heading 1"/>
    <w:basedOn w:val="a"/>
    <w:next w:val="a0"/>
    <w:link w:val="10"/>
    <w:qFormat/>
    <w:pPr>
      <w:keepNext/>
      <w:numPr>
        <w:numId w:val="1"/>
      </w:numPr>
      <w:tabs>
        <w:tab w:val="left" w:pos="1980"/>
      </w:tabs>
      <w:spacing w:before="720" w:after="360"/>
      <w:ind w:right="1641"/>
      <w:jc w:val="center"/>
      <w:outlineLvl w:val="0"/>
    </w:pPr>
    <w:rPr>
      <w:caps/>
      <w:sz w:val="28"/>
    </w:rPr>
  </w:style>
  <w:style w:type="paragraph" w:styleId="2">
    <w:name w:val="heading 2"/>
    <w:basedOn w:val="a"/>
    <w:next w:val="a0"/>
    <w:link w:val="20"/>
    <w:qFormat/>
    <w:pPr>
      <w:keepNext/>
      <w:numPr>
        <w:ilvl w:val="1"/>
        <w:numId w:val="1"/>
      </w:numPr>
      <w:tabs>
        <w:tab w:val="left" w:pos="432"/>
        <w:tab w:val="left" w:pos="1260"/>
      </w:tabs>
      <w:spacing w:after="240"/>
      <w:outlineLvl w:val="1"/>
    </w:pPr>
    <w:rPr>
      <w:i/>
      <w:iCs/>
    </w:rPr>
  </w:style>
  <w:style w:type="paragraph" w:styleId="3">
    <w:name w:val="heading 3"/>
    <w:basedOn w:val="a"/>
    <w:next w:val="a0"/>
    <w:link w:val="30"/>
    <w:qFormat/>
    <w:pPr>
      <w:keepNext/>
      <w:numPr>
        <w:ilvl w:val="2"/>
        <w:numId w:val="1"/>
      </w:numPr>
      <w:tabs>
        <w:tab w:val="left" w:pos="432"/>
      </w:tabs>
      <w:spacing w:after="120"/>
      <w:outlineLvl w:val="2"/>
    </w:p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spacing w:before="120"/>
      <w:jc w:val="center"/>
      <w:outlineLvl w:val="3"/>
    </w:pPr>
    <w:rPr>
      <w:rFonts w:ascii="Arial" w:hAnsi="Arial" w:cs="Arial"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before="60"/>
      <w:jc w:val="center"/>
      <w:outlineLvl w:val="4"/>
    </w:pPr>
    <w:rPr>
      <w:rFonts w:ascii="Arial" w:hAnsi="Arial" w:cs="Arial"/>
      <w:i/>
      <w:iCs/>
      <w:sz w:val="20"/>
      <w:szCs w:val="28"/>
    </w:rPr>
  </w:style>
  <w:style w:type="paragraph" w:styleId="6">
    <w:name w:val="heading 6"/>
    <w:basedOn w:val="a"/>
    <w:next w:val="a"/>
    <w:link w:val="60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link w:val="a4"/>
    <w:semiHidden/>
    <w:pPr>
      <w:spacing w:line="360" w:lineRule="auto"/>
      <w:ind w:firstLine="720"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Pr>
      <w:sz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Pr>
      <w:b/>
      <w:bCs/>
    </w:rPr>
  </w:style>
  <w:style w:type="paragraph" w:styleId="ab">
    <w:name w:val="header"/>
    <w:basedOn w:val="a"/>
    <w:link w:val="ac"/>
    <w:semiHidden/>
    <w:pPr>
      <w:tabs>
        <w:tab w:val="center" w:pos="4677"/>
        <w:tab w:val="right" w:pos="9355"/>
      </w:tabs>
    </w:pPr>
  </w:style>
  <w:style w:type="paragraph" w:styleId="ad">
    <w:name w:val="Body Text"/>
    <w:basedOn w:val="a"/>
    <w:link w:val="ae"/>
    <w:uiPriority w:val="99"/>
    <w:semiHidden/>
    <w:unhideWhenUsed/>
    <w:pPr>
      <w:spacing w:after="120"/>
    </w:pPr>
  </w:style>
  <w:style w:type="paragraph" w:styleId="11">
    <w:name w:val="toc 1"/>
    <w:basedOn w:val="a"/>
    <w:next w:val="a"/>
    <w:uiPriority w:val="39"/>
    <w:pPr>
      <w:tabs>
        <w:tab w:val="left" w:pos="440"/>
        <w:tab w:val="right" w:leader="dot" w:pos="9356"/>
      </w:tabs>
    </w:pPr>
  </w:style>
  <w:style w:type="character" w:styleId="af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f0">
    <w:name w:val="Emphasis"/>
    <w:qFormat/>
    <w:rPr>
      <w:i/>
      <w:iCs/>
    </w:rPr>
  </w:style>
  <w:style w:type="character" w:styleId="af1">
    <w:name w:val="Hyperlink"/>
    <w:uiPriority w:val="99"/>
    <w:rPr>
      <w:rFonts w:cs="Times New Roman"/>
      <w:color w:val="0000FF"/>
      <w:u w:val="single"/>
    </w:rPr>
  </w:style>
  <w:style w:type="table" w:styleId="af2">
    <w:name w:val="Table Grid"/>
    <w:basedOn w:val="a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с отступом Знак"/>
    <w:basedOn w:val="a1"/>
    <w:link w:val="a0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Верхний колонтитул Знак"/>
    <w:basedOn w:val="a1"/>
    <w:link w:val="ab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Pr>
      <w:rFonts w:ascii="Arial" w:eastAsia="Times New Roman" w:hAnsi="Arial" w:cs="Arial"/>
      <w:i/>
      <w:iCs/>
      <w:sz w:val="20"/>
      <w:szCs w:val="28"/>
      <w:lang w:eastAsia="ru-RU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qFormat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Pr>
      <w:rFonts w:ascii="Arial" w:eastAsia="Times New Roman" w:hAnsi="Arial" w:cs="Arial"/>
      <w:lang w:eastAsia="ru-RU"/>
    </w:rPr>
  </w:style>
  <w:style w:type="character" w:customStyle="1" w:styleId="serverdescription1">
    <w:name w:val="server_description1"/>
  </w:style>
  <w:style w:type="paragraph" w:customStyle="1" w:styleId="12">
    <w:name w:val="Стиль1"/>
    <w:basedOn w:val="a0"/>
    <w:link w:val="13"/>
    <w:qFormat/>
    <w:rPr>
      <w:rFonts w:ascii="ISOCPEUR" w:hAnsi="ISOCPEUR" w:cs="Arial"/>
      <w:i/>
      <w:szCs w:val="24"/>
    </w:rPr>
  </w:style>
  <w:style w:type="character" w:customStyle="1" w:styleId="13">
    <w:name w:val="Стиль1 Знак"/>
    <w:link w:val="12"/>
    <w:rPr>
      <w:rFonts w:ascii="ISOCPEUR" w:eastAsia="Times New Roman" w:hAnsi="ISOCPEUR" w:cs="Arial"/>
      <w:i/>
      <w:sz w:val="24"/>
      <w:szCs w:val="24"/>
      <w:lang w:eastAsia="ru-RU"/>
    </w:rPr>
  </w:style>
  <w:style w:type="character" w:customStyle="1" w:styleId="servername">
    <w:name w:val="server_name"/>
  </w:style>
  <w:style w:type="character" w:customStyle="1" w:styleId="a8">
    <w:name w:val="Текст примечания Знак"/>
    <w:basedOn w:val="a1"/>
    <w:link w:val="a7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ма примечания Знак"/>
    <w:basedOn w:val="a8"/>
    <w:link w:val="a9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6">
    <w:name w:val="Текст выноски Знак"/>
    <w:basedOn w:val="a1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pPr>
      <w:keepNext/>
      <w:widowControl w:val="0"/>
      <w:spacing w:before="120" w:after="120"/>
      <w:ind w:left="-19" w:firstLine="94"/>
      <w:jc w:val="center"/>
    </w:pPr>
    <w:rPr>
      <w:rFonts w:ascii="Arial" w:eastAsia="Arial" w:hAnsi="Arial" w:cs="Arial"/>
      <w:b/>
      <w:bCs/>
      <w:color w:val="000000"/>
      <w:sz w:val="20"/>
      <w:lang w:val="en-US" w:eastAsia="en-US"/>
    </w:rPr>
  </w:style>
  <w:style w:type="table" w:customStyle="1" w:styleId="TableNormal1">
    <w:name w:val="Table Normal1"/>
    <w:uiPriority w:val="2"/>
    <w:unhideWhenUsed/>
    <w:qFormat/>
    <w:pPr>
      <w:spacing w:after="0" w:line="240" w:lineRule="auto"/>
    </w:pPr>
    <w:rPr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3">
    <w:name w:val="Основной (без отступа)"/>
    <w:basedOn w:val="ad"/>
    <w:next w:val="ad"/>
    <w:uiPriority w:val="1"/>
    <w:qFormat/>
    <w:pPr>
      <w:widowControl w:val="0"/>
      <w:spacing w:before="120"/>
    </w:pPr>
    <w:rPr>
      <w:rFonts w:ascii="Arial" w:eastAsia="Arial" w:hAnsi="Arial" w:cs="SimSun"/>
      <w:color w:val="000000"/>
      <w:sz w:val="20"/>
    </w:rPr>
  </w:style>
  <w:style w:type="paragraph" w:customStyle="1" w:styleId="af4">
    <w:name w:val="Основной центр б/о"/>
    <w:basedOn w:val="af3"/>
    <w:uiPriority w:val="1"/>
    <w:qFormat/>
    <w:pPr>
      <w:jc w:val="center"/>
    </w:pPr>
  </w:style>
  <w:style w:type="character" w:customStyle="1" w:styleId="ae">
    <w:name w:val="Основной текст Знак"/>
    <w:basedOn w:val="a1"/>
    <w:link w:val="ad"/>
    <w:uiPriority w:val="99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List Paragraph"/>
    <w:basedOn w:val="a"/>
    <w:uiPriority w:val="34"/>
    <w:qFormat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pc.com/shop/ru/ru/products/APC-Smart-UPS-SRT-2200VA-230V/P-SRT2200XLI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apc.com/shop/ru/ru/products/APC-Smart-UPS-SRT-2200VA-230V/P-SRT2200XLI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DDED8F-04ED-41FB-A831-40B3C1BA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12</Pages>
  <Words>2742</Words>
  <Characters>15631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VIDEOMAX</dc:creator>
  <cp:lastModifiedBy>VIDEOMAX</cp:lastModifiedBy>
  <cp:revision>64</cp:revision>
  <cp:lastPrinted>2019-06-16T09:01:00Z</cp:lastPrinted>
  <dcterms:created xsi:type="dcterms:W3CDTF">2020-06-16T09:58:00Z</dcterms:created>
  <dcterms:modified xsi:type="dcterms:W3CDTF">2020-06-17T05:47:00Z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1049-11.2.0.9363</vt:lpwstr>
  </property>
</Properties>
</file>