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</w:t>
      </w:r>
      <w:r w:rsidR="000A6615">
        <w:rPr>
          <w:rFonts w:ascii="ISOCPEUR" w:hAnsi="ISOCPEUR"/>
          <w:b/>
          <w:i/>
          <w:sz w:val="32"/>
          <w:szCs w:val="32"/>
        </w:rPr>
        <w:t>Жилой Комплекс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505EA4" w:rsidRP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 xml:space="preserve">«Задание на электропитание СОТ объекта </w:t>
      </w:r>
      <w:r w:rsidR="007903D0" w:rsidRPr="00505EA4">
        <w:rPr>
          <w:rFonts w:ascii="ISOCPEUR" w:hAnsi="ISOCPEUR"/>
          <w:b/>
          <w:i/>
          <w:sz w:val="32"/>
          <w:szCs w:val="32"/>
        </w:rPr>
        <w:t>«</w:t>
      </w:r>
      <w:r w:rsidR="0032790B">
        <w:rPr>
          <w:rFonts w:ascii="ISOCPEUR" w:hAnsi="ISOCPEUR"/>
          <w:b/>
          <w:i/>
          <w:sz w:val="32"/>
          <w:szCs w:val="32"/>
        </w:rPr>
        <w:t>Жилой Комплекс</w:t>
      </w:r>
      <w:r w:rsidR="007903D0"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433043">
        <w:rPr>
          <w:rFonts w:ascii="ISOCPEUR" w:hAnsi="ISOCPEUR"/>
          <w:i/>
          <w:snapToGrid w:val="0"/>
          <w:sz w:val="28"/>
          <w:szCs w:val="28"/>
        </w:rPr>
        <w:t>и СС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82FB3" w:rsidRPr="00333E52" w:rsidRDefault="00A82FB3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A82FB3" w:rsidRPr="00C0608F" w:rsidTr="00A82FB3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F83828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4D5EF8" w:rsidRPr="00D259E3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SRTL</w:t>
            </w:r>
            <w:r w:rsidR="004D5EF8" w:rsidRPr="004D5EF8">
              <w:rPr>
                <w:rFonts w:ascii="ISOCPEUR" w:hAnsi="ISOCPEUR" w:cs="Arial"/>
                <w:i/>
                <w:sz w:val="24"/>
                <w:szCs w:val="24"/>
              </w:rPr>
              <w:t>1500</w:t>
            </w:r>
            <w:r w:rsidR="004D5EF8" w:rsidRPr="00D259E3">
              <w:rPr>
                <w:rFonts w:ascii="ISOCPEUR" w:hAnsi="ISOCPEUR" w:cs="Arial"/>
                <w:i/>
                <w:sz w:val="24"/>
                <w:szCs w:val="24"/>
                <w:lang w:val="en-US"/>
              </w:rPr>
              <w:t>RMXLI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4D5EF8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</w:rPr>
              <w:t>1500</w:t>
            </w:r>
            <w:r w:rsidR="00C35C80"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AF6D18" w:rsidRDefault="00DC25AF" w:rsidP="00C0608F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0C599A" w:rsidRDefault="000C599A" w:rsidP="00884170">
      <w:pPr>
        <w:jc w:val="center"/>
        <w:rPr>
          <w:rFonts w:ascii="ISOCPEUR" w:hAnsi="ISOCPEUR"/>
          <w:i/>
          <w:snapToGrid w:val="0"/>
          <w:sz w:val="28"/>
          <w:szCs w:val="28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 w:rsidR="00BC27AB">
        <w:rPr>
          <w:rFonts w:ascii="ISOCPEUR" w:hAnsi="ISOCPEUR"/>
          <w:i/>
          <w:snapToGrid w:val="0"/>
          <w:sz w:val="28"/>
          <w:szCs w:val="28"/>
        </w:rPr>
        <w:t>источник</w:t>
      </w:r>
      <w:r w:rsidR="00AF6D18">
        <w:rPr>
          <w:rFonts w:ascii="ISOCPEUR" w:hAnsi="ISOCPEUR"/>
          <w:i/>
          <w:snapToGrid w:val="0"/>
          <w:sz w:val="28"/>
          <w:szCs w:val="28"/>
        </w:rPr>
        <w:t>ам</w:t>
      </w:r>
      <w:r w:rsidR="00BC27AB">
        <w:rPr>
          <w:rFonts w:ascii="ISOCPEUR" w:hAnsi="ISOCPEUR"/>
          <w:i/>
          <w:snapToGrid w:val="0"/>
          <w:sz w:val="28"/>
          <w:szCs w:val="28"/>
        </w:rPr>
        <w:t xml:space="preserve"> бесперебойног</w:t>
      </w:r>
      <w:r>
        <w:rPr>
          <w:rFonts w:ascii="ISOCPEUR" w:hAnsi="ISOCPEUR"/>
          <w:i/>
          <w:snapToGrid w:val="0"/>
          <w:sz w:val="28"/>
          <w:szCs w:val="28"/>
        </w:rPr>
        <w:t>о питания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RTL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</w:rPr>
        <w:t>1500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RMXLI</w:t>
      </w:r>
      <w:r w:rsidR="0038442E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8442E" w:rsidRPr="00747CDF">
        <w:rPr>
          <w:rStyle w:val="serverdescription1"/>
          <w:rFonts w:ascii="ISOCPEUR" w:hAnsi="ISOCPEUR" w:cs="Arial"/>
          <w:i/>
          <w:sz w:val="28"/>
          <w:szCs w:val="28"/>
        </w:rPr>
        <w:t>(</w:t>
      </w:r>
      <w:r w:rsidR="004D5EF8">
        <w:rPr>
          <w:rStyle w:val="serverdescription1"/>
          <w:rFonts w:ascii="ISOCPEUR" w:hAnsi="ISOCPEUR" w:cs="Arial"/>
          <w:i/>
          <w:sz w:val="28"/>
          <w:szCs w:val="28"/>
        </w:rPr>
        <w:t>1</w:t>
      </w:r>
      <w:r w:rsidR="0038442E"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шт.)</w:t>
      </w:r>
      <w:r w:rsidR="00AF6D18">
        <w:rPr>
          <w:rFonts w:ascii="ISOCPEUR" w:hAnsi="ISOCPEUR"/>
          <w:i/>
          <w:snapToGrid w:val="0"/>
          <w:sz w:val="28"/>
          <w:szCs w:val="28"/>
        </w:rPr>
        <w:t>, установленным</w:t>
      </w:r>
      <w:r>
        <w:rPr>
          <w:rFonts w:ascii="ISOCPEUR" w:hAnsi="ISOCPEUR"/>
          <w:i/>
          <w:snapToGrid w:val="0"/>
          <w:sz w:val="28"/>
          <w:szCs w:val="28"/>
        </w:rPr>
        <w:t xml:space="preserve"> в шкафу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– установить </w:t>
      </w:r>
      <w:r w:rsidR="004D5EF8"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4D5EF8"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DC25AF" w:rsidRPr="000C599A" w:rsidRDefault="00DC25AF" w:rsidP="00775E35">
      <w:pPr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32790B">
        <w:rPr>
          <w:rFonts w:ascii="ISOCPEUR" w:hAnsi="ISOCPEUR"/>
          <w:i/>
          <w:sz w:val="28"/>
          <w:szCs w:val="28"/>
        </w:rPr>
        <w:t>1500</w:t>
      </w:r>
      <w:r w:rsidR="00231EE6">
        <w:rPr>
          <w:rFonts w:ascii="ISOCPEUR" w:hAnsi="ISOCPEUR"/>
          <w:i/>
          <w:sz w:val="28"/>
          <w:szCs w:val="28"/>
        </w:rPr>
        <w:t xml:space="preserve"> </w:t>
      </w:r>
      <w:r w:rsidR="00DC25AF" w:rsidRPr="007308A2">
        <w:rPr>
          <w:rFonts w:ascii="ISOCPEUR" w:hAnsi="ISOCPEUR"/>
          <w:i/>
          <w:sz w:val="28"/>
          <w:szCs w:val="28"/>
        </w:rPr>
        <w:t>Вт</w:t>
      </w:r>
      <w:r w:rsidR="00064C17">
        <w:rPr>
          <w:rFonts w:ascii="ISOCPEUR" w:hAnsi="ISOCPEUR"/>
          <w:i/>
          <w:sz w:val="28"/>
          <w:szCs w:val="28"/>
        </w:rPr>
        <w:t>.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4D5EF8">
        <w:rPr>
          <w:rFonts w:ascii="ISOCPEUR" w:hAnsi="ISOCPEUR"/>
          <w:i/>
          <w:snapToGrid w:val="0"/>
          <w:sz w:val="28"/>
          <w:szCs w:val="28"/>
        </w:rPr>
        <w:t>КПП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38442E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42E" w:rsidRPr="00C0608F" w:rsidRDefault="0038442E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42E" w:rsidRPr="00C0608F" w:rsidRDefault="0038442E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732659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</w:t>
            </w:r>
            <w:r w:rsidR="004D5EF8" w:rsidRPr="00D259E3">
              <w:rPr>
                <w:rFonts w:ascii="ISOCPEUR" w:hAnsi="ISOCPEUR" w:cs="Arial"/>
                <w:i/>
                <w:sz w:val="24"/>
                <w:szCs w:val="24"/>
              </w:rPr>
              <w:t xml:space="preserve"> BR900GI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4D5EF8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4D5EF8">
              <w:rPr>
                <w:rFonts w:ascii="ISOCPEUR" w:hAnsi="ISOCPEUR"/>
                <w:i/>
                <w:color w:val="1A0000"/>
                <w:sz w:val="24"/>
                <w:szCs w:val="22"/>
              </w:rPr>
              <w:tab/>
            </w:r>
            <w:r w:rsidRPr="004D5EF8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 xml:space="preserve">540 </w:t>
            </w:r>
            <w:r w:rsidR="00C35C80"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Вт</w:t>
            </w:r>
          </w:p>
        </w:tc>
      </w:tr>
    </w:tbl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38442E" w:rsidRPr="00884170" w:rsidRDefault="0038442E" w:rsidP="0038442E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BR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</w:rPr>
        <w:t>900</w:t>
      </w:r>
      <w:r w:rsidR="004D5EF8" w:rsidRPr="004D5EF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GI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</w:t>
      </w:r>
      <w:r w:rsidR="004D5EF8">
        <w:rPr>
          <w:rFonts w:ascii="ISOCPEUR" w:hAnsi="ISOCPEUR"/>
          <w:i/>
          <w:snapToGrid w:val="0"/>
          <w:sz w:val="28"/>
          <w:szCs w:val="28"/>
        </w:rPr>
        <w:t>КПП</w:t>
      </w:r>
      <w:r w:rsidR="00121726">
        <w:rPr>
          <w:rFonts w:ascii="ISOCPEUR" w:hAnsi="ISOCPEUR"/>
          <w:i/>
          <w:snapToGrid w:val="0"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 xml:space="preserve">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38442E" w:rsidRPr="00403BD7" w:rsidRDefault="0038442E" w:rsidP="0038442E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38442E" w:rsidRPr="00403BD7" w:rsidRDefault="0038442E" w:rsidP="0038442E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38442E" w:rsidRPr="007308A2" w:rsidRDefault="0038442E" w:rsidP="0038442E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38442E" w:rsidRPr="007308A2" w:rsidRDefault="0038442E" w:rsidP="0038442E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38442E" w:rsidRPr="007308A2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38442E" w:rsidRPr="007308A2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 w:rsidR="0032790B">
        <w:rPr>
          <w:rFonts w:ascii="ISOCPEUR" w:hAnsi="ISOCPEUR"/>
          <w:i/>
          <w:sz w:val="28"/>
          <w:szCs w:val="28"/>
        </w:rPr>
        <w:t>540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433043">
        <w:rPr>
          <w:rFonts w:ascii="ISOCPEUR" w:hAnsi="ISOCPEUR"/>
          <w:i/>
          <w:snapToGrid w:val="0"/>
          <w:sz w:val="28"/>
          <w:szCs w:val="28"/>
        </w:rPr>
        <w:t>Диспетчерская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121726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1E2B8E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Smart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-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UPS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C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SMC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1500</w:t>
            </w:r>
            <w:r w:rsidR="0032790B"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32790B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9</w:t>
            </w:r>
            <w:r w:rsidRPr="0032790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00</w:t>
            </w:r>
            <w:r w:rsidR="00C35C80" w:rsidRPr="0032790B">
              <w:rPr>
                <w:rStyle w:val="serverdescription1"/>
                <w:rFonts w:cs="Arial"/>
                <w:szCs w:val="24"/>
              </w:rPr>
              <w:t xml:space="preserve"> Вт</w:t>
            </w:r>
          </w:p>
        </w:tc>
      </w:tr>
    </w:tbl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884170" w:rsidRDefault="00121726" w:rsidP="00121726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Smart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</w:rPr>
        <w:t>-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UPS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C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SMC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</w:rPr>
        <w:t>1500</w:t>
      </w:r>
      <w:r w:rsidR="0032790B" w:rsidRPr="0032790B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I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>установленным</w:t>
      </w:r>
      <w:r w:rsidR="0032790B">
        <w:rPr>
          <w:rFonts w:ascii="ISOCPEUR" w:hAnsi="ISOCPEUR"/>
          <w:i/>
          <w:snapToGrid w:val="0"/>
          <w:sz w:val="28"/>
          <w:szCs w:val="28"/>
        </w:rPr>
        <w:t xml:space="preserve"> в</w:t>
      </w:r>
      <w:r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32790B">
        <w:rPr>
          <w:rFonts w:ascii="ISOCPEUR" w:hAnsi="ISOCPEUR"/>
          <w:i/>
          <w:snapToGrid w:val="0"/>
          <w:sz w:val="28"/>
          <w:szCs w:val="28"/>
        </w:rPr>
        <w:t>операторской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21726" w:rsidRPr="00403BD7" w:rsidRDefault="00121726" w:rsidP="00121726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121726" w:rsidRPr="00403BD7" w:rsidRDefault="00121726" w:rsidP="00121726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121726" w:rsidRPr="007308A2" w:rsidRDefault="00121726" w:rsidP="0012172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 w:rsidR="0032790B">
        <w:rPr>
          <w:rFonts w:ascii="ISOCPEUR" w:hAnsi="ISOCPEUR"/>
          <w:i/>
          <w:sz w:val="28"/>
          <w:szCs w:val="28"/>
        </w:rPr>
        <w:t>900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bookmarkStart w:id="0" w:name="_GoBack"/>
      <w:bookmarkEnd w:id="0"/>
    </w:p>
    <w:sectPr w:rsidR="00121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5AF"/>
    <w:rsid w:val="000368CD"/>
    <w:rsid w:val="00045428"/>
    <w:rsid w:val="00064C17"/>
    <w:rsid w:val="00084F8A"/>
    <w:rsid w:val="000A6615"/>
    <w:rsid w:val="000C599A"/>
    <w:rsid w:val="000D406C"/>
    <w:rsid w:val="00121726"/>
    <w:rsid w:val="0015596D"/>
    <w:rsid w:val="00181EE4"/>
    <w:rsid w:val="00204682"/>
    <w:rsid w:val="00231EE6"/>
    <w:rsid w:val="002E796B"/>
    <w:rsid w:val="0032790B"/>
    <w:rsid w:val="00333E52"/>
    <w:rsid w:val="00361775"/>
    <w:rsid w:val="0038442E"/>
    <w:rsid w:val="003D599A"/>
    <w:rsid w:val="003E10F0"/>
    <w:rsid w:val="00402D9C"/>
    <w:rsid w:val="00403BD7"/>
    <w:rsid w:val="00413EA8"/>
    <w:rsid w:val="00433043"/>
    <w:rsid w:val="00462A08"/>
    <w:rsid w:val="00495056"/>
    <w:rsid w:val="004975C4"/>
    <w:rsid w:val="004D5EF8"/>
    <w:rsid w:val="004D78AA"/>
    <w:rsid w:val="00505EA4"/>
    <w:rsid w:val="005423B4"/>
    <w:rsid w:val="005624F5"/>
    <w:rsid w:val="00565B44"/>
    <w:rsid w:val="00625EC5"/>
    <w:rsid w:val="00632BD7"/>
    <w:rsid w:val="006938A8"/>
    <w:rsid w:val="006C7EFA"/>
    <w:rsid w:val="006F383A"/>
    <w:rsid w:val="0071129F"/>
    <w:rsid w:val="00713ED6"/>
    <w:rsid w:val="007308A2"/>
    <w:rsid w:val="00747CDF"/>
    <w:rsid w:val="00760D6A"/>
    <w:rsid w:val="00775E35"/>
    <w:rsid w:val="007903D0"/>
    <w:rsid w:val="007E60D7"/>
    <w:rsid w:val="00884170"/>
    <w:rsid w:val="00890234"/>
    <w:rsid w:val="00907FE2"/>
    <w:rsid w:val="00915779"/>
    <w:rsid w:val="009508C3"/>
    <w:rsid w:val="0098639F"/>
    <w:rsid w:val="00990970"/>
    <w:rsid w:val="009B50FF"/>
    <w:rsid w:val="009E037B"/>
    <w:rsid w:val="00A06DCF"/>
    <w:rsid w:val="00A25849"/>
    <w:rsid w:val="00A334CB"/>
    <w:rsid w:val="00A42D0C"/>
    <w:rsid w:val="00A54F34"/>
    <w:rsid w:val="00A82FB3"/>
    <w:rsid w:val="00AB4D66"/>
    <w:rsid w:val="00AF6D18"/>
    <w:rsid w:val="00B61CBA"/>
    <w:rsid w:val="00B724F2"/>
    <w:rsid w:val="00BC27AB"/>
    <w:rsid w:val="00BC2EBB"/>
    <w:rsid w:val="00C0608F"/>
    <w:rsid w:val="00C16E57"/>
    <w:rsid w:val="00C35C80"/>
    <w:rsid w:val="00C77EEF"/>
    <w:rsid w:val="00D4479D"/>
    <w:rsid w:val="00DC25AF"/>
    <w:rsid w:val="00DD1A72"/>
    <w:rsid w:val="00DE335A"/>
    <w:rsid w:val="00EB28D3"/>
    <w:rsid w:val="00EE76FB"/>
    <w:rsid w:val="00F04C1B"/>
    <w:rsid w:val="00F376E5"/>
    <w:rsid w:val="00F554FB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5160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8">
    <w:name w:val="Body Text"/>
    <w:basedOn w:val="a"/>
    <w:link w:val="a9"/>
    <w:rsid w:val="00EB28D3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EB28D3"/>
    <w:rPr>
      <w:rFonts w:eastAsia="Times New Roman"/>
      <w:snapToGrid/>
      <w:sz w:val="24"/>
      <w:szCs w:val="20"/>
      <w:lang w:eastAsia="ru-RU"/>
    </w:rPr>
  </w:style>
  <w:style w:type="character" w:customStyle="1" w:styleId="serverdescription1">
    <w:name w:val="server_description1"/>
    <w:rsid w:val="0088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0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VIDEOMAX</cp:lastModifiedBy>
  <cp:revision>3</cp:revision>
  <dcterms:created xsi:type="dcterms:W3CDTF">2019-06-10T13:29:00Z</dcterms:created>
  <dcterms:modified xsi:type="dcterms:W3CDTF">2019-07-05T10:56:00Z</dcterms:modified>
</cp:coreProperties>
</file>